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54"/>
      </w:tblGrid>
      <w:tr w:rsidR="00D4376A" w:rsidRPr="00C23377" w:rsidTr="00A549A4">
        <w:trPr>
          <w:trHeight w:val="1127"/>
        </w:trPr>
        <w:tc>
          <w:tcPr>
            <w:tcW w:w="10054" w:type="dxa"/>
            <w:shd w:val="clear" w:color="auto" w:fill="auto"/>
            <w:vAlign w:val="center"/>
          </w:tcPr>
          <w:p w:rsidR="00D4376A" w:rsidRPr="00A549A4" w:rsidRDefault="00526959" w:rsidP="00EE6BD0">
            <w:pPr>
              <w:pStyle w:val="Default"/>
              <w:jc w:val="center"/>
              <w:rPr>
                <w:b/>
                <w:i/>
                <w:color w:val="FF0000"/>
                <w:sz w:val="32"/>
                <w:szCs w:val="32"/>
              </w:rPr>
            </w:pPr>
            <w:r w:rsidRPr="00A549A4">
              <w:rPr>
                <w:b/>
                <w:i/>
                <w:color w:val="FF0000"/>
                <w:sz w:val="32"/>
                <w:szCs w:val="32"/>
              </w:rPr>
              <w:t>MUAYENE VE KABUL KOMİSYONU</w:t>
            </w:r>
          </w:p>
        </w:tc>
      </w:tr>
      <w:tr w:rsidR="00BE1F35" w:rsidRPr="004F66A5" w:rsidTr="00A549A4">
        <w:tc>
          <w:tcPr>
            <w:tcW w:w="10054" w:type="dxa"/>
            <w:shd w:val="clear" w:color="auto" w:fill="auto"/>
          </w:tcPr>
          <w:p w:rsidR="00C00C71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C00C71" w:rsidRDefault="00553979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Muayene ve Kabul Komisyonunun görevi genel olarak;</w:t>
            </w:r>
            <w:r w:rsidRPr="005539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ilgili Mevzuat çerçevesinde, Yönetmelikte belirtilen komisyonlarca belirlenen ve onay gören ihale konusu gereksinim ve hizmet alımlarının geçici ve kesin kabullerini yapmak; idareye teslim edilen malın veya yapılan işin belirtilen şartlara uygun olup olmadığını incelemek ve Satın Alma Komisyonu tarafından satın alınan tüm malzemelerin standartlara ve ihtiyaçlara uygun olup olmadığını belirlemektir.</w:t>
            </w:r>
          </w:p>
          <w:p w:rsidR="00553979" w:rsidRPr="00C00C71" w:rsidRDefault="00553979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00C71" w:rsidRPr="004F66A5" w:rsidTr="00A549A4">
        <w:tc>
          <w:tcPr>
            <w:tcW w:w="10054" w:type="dxa"/>
            <w:shd w:val="clear" w:color="auto" w:fill="auto"/>
          </w:tcPr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Yönetmelikte belirtilen komisyonlarca belirlenen ve onay gören ihale konusu gereksinim ve hizmet alımlarının geçici ve kesin kabullerini yapmak.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Uygunluk içeren karar ve kabul tutanağını imzalamak.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Kabul edilmeyen mal veya hizmeti iade etmek veya düzelttirmek.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Enstitü </w:t>
            </w:r>
            <w:r w:rsidR="0036201C">
              <w:rPr>
                <w:rFonts w:ascii="Times New Roman" w:hAnsi="Times New Roman" w:cs="Times New Roman"/>
                <w:sz w:val="24"/>
                <w:szCs w:val="24"/>
              </w:rPr>
              <w:t>Müdür Yardımcısı</w:t>
            </w: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 tarafından ön görülen mal ve malzeme için KİK ilgili maddesi uyarınca lüzum müzekkeresi hazırlamak ve Müdürlük Makamının Onayına sunmak.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Müdürlük onayından geçen lüzum müzekkeresini takiben alınacak mal ve malzemeye ait Teknik Şartname hazırlamak.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KİK ilgili maddesi uyarınca Teknik Şartname ile birlikte alınacak malzemeye ait yaklaşık maliyetin bulunması için piyasadan en az 3 (üç) firmadan teklif almak.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Alınan teklifler üzerine KİK ilgili maddesi uyarınca yaklaşık maliyet icmali oluşturmak.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Yaklaşık Maliyet bulunduktan sonra, İhale Onay Belgesini oluşturmak ve Gerçekleştirme Görevlisi ve Harcama Yetkilisinin Onayına sunmak.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Firmalardan gelen teklif mektupları doğrultusunda piyasa fiyat araştırma tutanağı düzenlemek ve en uygun fiyatı veren firmayı gerektiğinde sözleşme imzalamak üzere Müdürlüğe davet etmek.  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Alımı yapılacak olan mal ve malzemenin hangi tarihte teslim edileceğine dair ve ne kadar bedelle firmada kaldığını sözleşmede belirtmek.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Firmanın belirttiği tarihte teslim ettiği mal ve malzemenin Faturasını, Komisyondan geçtikten sonra Müdürlük Makamına teslim etmek. 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Faturada belirtilen tutarlara ait Ödeme Emri Belgesi düzenlemek ve Strateji Geliştirme Daire Başkanlığına iletmek.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Muayene ve Kabul Komisyonunda alınan kararları Müdürlük Makamına bildirmek. </w:t>
            </w:r>
          </w:p>
          <w:p w:rsidR="00553979" w:rsidRPr="00553979" w:rsidRDefault="00553979" w:rsidP="00221144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979">
              <w:rPr>
                <w:rFonts w:ascii="Times New Roman" w:hAnsi="Times New Roman" w:cs="Times New Roman"/>
                <w:sz w:val="24"/>
                <w:szCs w:val="24"/>
              </w:rPr>
              <w:t xml:space="preserve">Muayene ve Kabul Komisyonu Enstitü Müdürüne karşı sorumludur.  </w:t>
            </w:r>
          </w:p>
          <w:p w:rsidR="00C00C71" w:rsidRPr="00553979" w:rsidRDefault="00C00C71" w:rsidP="00553979">
            <w:pPr>
              <w:pStyle w:val="ListeParagr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D61" w:rsidRDefault="004D1D61" w:rsidP="00D4376A">
      <w:pPr>
        <w:spacing w:after="0" w:line="240" w:lineRule="auto"/>
      </w:pPr>
      <w:r>
        <w:separator/>
      </w:r>
    </w:p>
  </w:endnote>
  <w:endnote w:type="continuationSeparator" w:id="0">
    <w:p w:rsidR="004D1D61" w:rsidRDefault="004D1D6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9D2" w:rsidRDefault="000E09D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0E09D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3B4F7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B4F7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3B4F7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B4F7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B4F7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3B4F7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9D2" w:rsidRDefault="000E09D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D61" w:rsidRDefault="004D1D61" w:rsidP="00D4376A">
      <w:pPr>
        <w:spacing w:after="0" w:line="240" w:lineRule="auto"/>
      </w:pPr>
      <w:r>
        <w:separator/>
      </w:r>
    </w:p>
  </w:footnote>
  <w:footnote w:type="continuationSeparator" w:id="0">
    <w:p w:rsidR="004D1D61" w:rsidRDefault="004D1D6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9D2" w:rsidRDefault="000E09D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5457"/>
      <w:gridCol w:w="1612"/>
      <w:gridCol w:w="1508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0E09D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2" name="Resim 2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681ABA" w:rsidP="00101CB1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SAĞLIK</w:t>
          </w:r>
          <w:r w:rsidR="00553979">
            <w:rPr>
              <w:rFonts w:ascii="Times New Roman" w:hAnsi="Times New Roman" w:cs="Times New Roman"/>
              <w:b/>
              <w:sz w:val="32"/>
              <w:szCs w:val="32"/>
            </w:rPr>
            <w:t xml:space="preserve"> BİLİMLER</w:t>
          </w:r>
          <w:r w:rsidR="004453C8">
            <w:rPr>
              <w:rFonts w:ascii="Times New Roman" w:hAnsi="Times New Roman" w:cs="Times New Roman"/>
              <w:b/>
              <w:sz w:val="32"/>
              <w:szCs w:val="32"/>
            </w:rPr>
            <w:t>İ</w:t>
          </w:r>
          <w:r w:rsidR="00553979">
            <w:rPr>
              <w:rFonts w:ascii="Times New Roman" w:hAnsi="Times New Roman" w:cs="Times New Roman"/>
              <w:b/>
              <w:sz w:val="32"/>
              <w:szCs w:val="32"/>
            </w:rPr>
            <w:t xml:space="preserve"> ENSTİTÜSÜ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549A4" w:rsidP="00A549A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SĞB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A549A4" w:rsidP="00A549A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0E09D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9D2" w:rsidRDefault="000E09D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B2DB2"/>
    <w:multiLevelType w:val="hybridMultilevel"/>
    <w:tmpl w:val="7D34BA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D7E19"/>
    <w:multiLevelType w:val="hybridMultilevel"/>
    <w:tmpl w:val="A3B627AC"/>
    <w:lvl w:ilvl="0" w:tplc="C9CC228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234212"/>
    <w:multiLevelType w:val="hybridMultilevel"/>
    <w:tmpl w:val="DED64D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4457CDF"/>
    <w:multiLevelType w:val="hybridMultilevel"/>
    <w:tmpl w:val="B0BC9D3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75D2533"/>
    <w:multiLevelType w:val="hybridMultilevel"/>
    <w:tmpl w:val="7A6E3D42"/>
    <w:lvl w:ilvl="0" w:tplc="35E0509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3D16338"/>
    <w:multiLevelType w:val="hybridMultilevel"/>
    <w:tmpl w:val="3E547A5A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46D76755"/>
    <w:multiLevelType w:val="hybridMultilevel"/>
    <w:tmpl w:val="E5E4E20A"/>
    <w:lvl w:ilvl="0" w:tplc="B0C4DC24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D24F05"/>
    <w:multiLevelType w:val="hybridMultilevel"/>
    <w:tmpl w:val="6B7838EC"/>
    <w:lvl w:ilvl="0" w:tplc="7C98358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7"/>
  </w:num>
  <w:num w:numId="2">
    <w:abstractNumId w:val="25"/>
  </w:num>
  <w:num w:numId="3">
    <w:abstractNumId w:val="21"/>
  </w:num>
  <w:num w:numId="4">
    <w:abstractNumId w:val="26"/>
  </w:num>
  <w:num w:numId="5">
    <w:abstractNumId w:val="6"/>
  </w:num>
  <w:num w:numId="6">
    <w:abstractNumId w:val="23"/>
  </w:num>
  <w:num w:numId="7">
    <w:abstractNumId w:val="9"/>
  </w:num>
  <w:num w:numId="8">
    <w:abstractNumId w:val="0"/>
  </w:num>
  <w:num w:numId="9">
    <w:abstractNumId w:val="18"/>
  </w:num>
  <w:num w:numId="10">
    <w:abstractNumId w:val="14"/>
  </w:num>
  <w:num w:numId="11">
    <w:abstractNumId w:val="28"/>
  </w:num>
  <w:num w:numId="12">
    <w:abstractNumId w:val="12"/>
  </w:num>
  <w:num w:numId="13">
    <w:abstractNumId w:val="4"/>
  </w:num>
  <w:num w:numId="14">
    <w:abstractNumId w:val="1"/>
  </w:num>
  <w:num w:numId="15">
    <w:abstractNumId w:val="24"/>
  </w:num>
  <w:num w:numId="16">
    <w:abstractNumId w:val="13"/>
  </w:num>
  <w:num w:numId="17">
    <w:abstractNumId w:val="5"/>
  </w:num>
  <w:num w:numId="18">
    <w:abstractNumId w:val="10"/>
  </w:num>
  <w:num w:numId="19">
    <w:abstractNumId w:val="8"/>
  </w:num>
  <w:num w:numId="20">
    <w:abstractNumId w:val="7"/>
  </w:num>
  <w:num w:numId="21">
    <w:abstractNumId w:val="27"/>
  </w:num>
  <w:num w:numId="22">
    <w:abstractNumId w:val="15"/>
  </w:num>
  <w:num w:numId="23">
    <w:abstractNumId w:val="20"/>
  </w:num>
  <w:num w:numId="24">
    <w:abstractNumId w:val="19"/>
  </w:num>
  <w:num w:numId="25">
    <w:abstractNumId w:val="16"/>
  </w:num>
  <w:num w:numId="26">
    <w:abstractNumId w:val="11"/>
  </w:num>
  <w:num w:numId="27">
    <w:abstractNumId w:val="22"/>
  </w:num>
  <w:num w:numId="28">
    <w:abstractNumId w:val="2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09D2"/>
    <w:rsid w:val="000E58F2"/>
    <w:rsid w:val="000F0C4A"/>
    <w:rsid w:val="00101CB1"/>
    <w:rsid w:val="001808C6"/>
    <w:rsid w:val="00183383"/>
    <w:rsid w:val="00187A69"/>
    <w:rsid w:val="001E74F5"/>
    <w:rsid w:val="00221144"/>
    <w:rsid w:val="002305DB"/>
    <w:rsid w:val="002454A3"/>
    <w:rsid w:val="00295E6D"/>
    <w:rsid w:val="002F01DE"/>
    <w:rsid w:val="002F2A17"/>
    <w:rsid w:val="002F66E3"/>
    <w:rsid w:val="003272BC"/>
    <w:rsid w:val="00333CA3"/>
    <w:rsid w:val="0036201C"/>
    <w:rsid w:val="00365442"/>
    <w:rsid w:val="00366BB5"/>
    <w:rsid w:val="00377BAA"/>
    <w:rsid w:val="003B4F7B"/>
    <w:rsid w:val="0040453F"/>
    <w:rsid w:val="004423D5"/>
    <w:rsid w:val="004453C8"/>
    <w:rsid w:val="00455A8D"/>
    <w:rsid w:val="00460787"/>
    <w:rsid w:val="00474DFB"/>
    <w:rsid w:val="00475E07"/>
    <w:rsid w:val="004B5AE8"/>
    <w:rsid w:val="004C48B7"/>
    <w:rsid w:val="004C5513"/>
    <w:rsid w:val="004D1D61"/>
    <w:rsid w:val="004F66A5"/>
    <w:rsid w:val="00526959"/>
    <w:rsid w:val="00526A0F"/>
    <w:rsid w:val="00553979"/>
    <w:rsid w:val="00556536"/>
    <w:rsid w:val="005767A3"/>
    <w:rsid w:val="005E6332"/>
    <w:rsid w:val="005F644E"/>
    <w:rsid w:val="00631B08"/>
    <w:rsid w:val="00674B81"/>
    <w:rsid w:val="00681ABA"/>
    <w:rsid w:val="00686C05"/>
    <w:rsid w:val="006D1FF9"/>
    <w:rsid w:val="00703CA9"/>
    <w:rsid w:val="00746C7F"/>
    <w:rsid w:val="00762837"/>
    <w:rsid w:val="00834D02"/>
    <w:rsid w:val="00841472"/>
    <w:rsid w:val="008A54F3"/>
    <w:rsid w:val="008C449B"/>
    <w:rsid w:val="00927A3A"/>
    <w:rsid w:val="00953311"/>
    <w:rsid w:val="0098243B"/>
    <w:rsid w:val="00A0008C"/>
    <w:rsid w:val="00A549A4"/>
    <w:rsid w:val="00A64ED7"/>
    <w:rsid w:val="00A71A06"/>
    <w:rsid w:val="00A746D3"/>
    <w:rsid w:val="00B02924"/>
    <w:rsid w:val="00B07C9F"/>
    <w:rsid w:val="00B40514"/>
    <w:rsid w:val="00BC4DA1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4376A"/>
    <w:rsid w:val="00E35924"/>
    <w:rsid w:val="00E46B80"/>
    <w:rsid w:val="00E67A00"/>
    <w:rsid w:val="00EE6BD0"/>
    <w:rsid w:val="00EE796D"/>
    <w:rsid w:val="00EF1B90"/>
    <w:rsid w:val="00F2458B"/>
    <w:rsid w:val="00F2458F"/>
    <w:rsid w:val="00F80462"/>
    <w:rsid w:val="00FE271E"/>
    <w:rsid w:val="00FE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A6BF08B-1D0A-4AA0-B0AA-1DFD1115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E6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1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11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11</cp:revision>
  <cp:lastPrinted>2018-11-21T05:01:00Z</cp:lastPrinted>
  <dcterms:created xsi:type="dcterms:W3CDTF">2018-11-02T08:27:00Z</dcterms:created>
  <dcterms:modified xsi:type="dcterms:W3CDTF">2020-08-19T07:36:00Z</dcterms:modified>
</cp:coreProperties>
</file>