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946" w:type="dxa"/>
        <w:tblInd w:w="-453" w:type="dxa"/>
        <w:tblCellMar>
          <w:left w:w="68" w:type="dxa"/>
          <w:right w:w="68" w:type="dxa"/>
        </w:tblCellMar>
        <w:tblLook w:val="0480" w:firstRow="0" w:lastRow="0" w:firstColumn="1" w:lastColumn="0" w:noHBand="0" w:noVBand="1"/>
      </w:tblPr>
      <w:tblGrid>
        <w:gridCol w:w="9946"/>
      </w:tblGrid>
      <w:tr w:rsidR="00D4376A" w:rsidRPr="00C23377" w14:paraId="579B91BE" w14:textId="77777777" w:rsidTr="00E149CB">
        <w:trPr>
          <w:trHeight w:val="1127"/>
        </w:trPr>
        <w:tc>
          <w:tcPr>
            <w:tcW w:w="9946" w:type="dxa"/>
            <w:shd w:val="clear" w:color="auto" w:fill="D9D9D9" w:themeFill="background1" w:themeFillShade="D9"/>
            <w:vAlign w:val="center"/>
          </w:tcPr>
          <w:p w14:paraId="7D7A4AFC" w14:textId="77777777" w:rsidR="00D4376A" w:rsidRPr="00DE7F86" w:rsidRDefault="00FD6C97" w:rsidP="00EE6BD0">
            <w:pPr>
              <w:pStyle w:val="Default"/>
              <w:jc w:val="center"/>
              <w:rPr>
                <w:b/>
                <w:sz w:val="32"/>
                <w:szCs w:val="32"/>
              </w:rPr>
            </w:pPr>
            <w:r w:rsidRPr="00DE7F86">
              <w:rPr>
                <w:b/>
                <w:sz w:val="32"/>
                <w:szCs w:val="32"/>
              </w:rPr>
              <w:t>STAJ KOMİSYONU</w:t>
            </w:r>
          </w:p>
        </w:tc>
      </w:tr>
      <w:tr w:rsidR="00BE1F35" w:rsidRPr="004F66A5" w14:paraId="525DD236" w14:textId="77777777" w:rsidTr="00E149CB">
        <w:trPr>
          <w:trHeight w:val="2120"/>
        </w:trPr>
        <w:tc>
          <w:tcPr>
            <w:tcW w:w="9946" w:type="dxa"/>
            <w:shd w:val="clear" w:color="auto" w:fill="auto"/>
          </w:tcPr>
          <w:p w14:paraId="7CC38F26" w14:textId="77777777" w:rsidR="00E149CB" w:rsidRDefault="00E149CB" w:rsidP="00E149CB">
            <w:pPr>
              <w:pStyle w:val="ListeParagraf"/>
              <w:ind w:left="708"/>
              <w:jc w:val="both"/>
              <w:rPr>
                <w:rFonts w:ascii="Times New Roman" w:hAnsi="Times New Roman" w:cs="Times New Roman"/>
                <w:i/>
                <w:sz w:val="24"/>
                <w:szCs w:val="24"/>
              </w:rPr>
            </w:pPr>
          </w:p>
          <w:p w14:paraId="06330AF5" w14:textId="0496FD3E" w:rsidR="00FD6C97" w:rsidRDefault="00FD6C97" w:rsidP="00E149CB">
            <w:pPr>
              <w:pStyle w:val="ListeParagraf"/>
              <w:ind w:left="708"/>
              <w:jc w:val="both"/>
              <w:rPr>
                <w:rFonts w:ascii="Times New Roman" w:hAnsi="Times New Roman" w:cs="Times New Roman"/>
                <w:i/>
                <w:sz w:val="24"/>
                <w:szCs w:val="24"/>
              </w:rPr>
            </w:pPr>
            <w:r w:rsidRPr="00FD6C97">
              <w:rPr>
                <w:rFonts w:ascii="Times New Roman" w:hAnsi="Times New Roman" w:cs="Times New Roman"/>
                <w:i/>
                <w:sz w:val="24"/>
                <w:szCs w:val="24"/>
              </w:rPr>
              <w:t>İlgili bölümün bölüm kurulu, iki yıllığına</w:t>
            </w:r>
            <w:r w:rsidRPr="00FA5BB2">
              <w:rPr>
                <w:rFonts w:ascii="Times New Roman" w:hAnsi="Times New Roman" w:cs="Times New Roman"/>
                <w:i/>
                <w:color w:val="7030A0"/>
                <w:sz w:val="24"/>
                <w:szCs w:val="24"/>
              </w:rPr>
              <w:t xml:space="preserve">, </w:t>
            </w:r>
            <w:r w:rsidRPr="005711F0">
              <w:rPr>
                <w:rFonts w:ascii="Times New Roman" w:hAnsi="Times New Roman" w:cs="Times New Roman"/>
                <w:i/>
                <w:sz w:val="24"/>
                <w:szCs w:val="24"/>
              </w:rPr>
              <w:t>bölüm öğretim elemanları</w:t>
            </w:r>
            <w:r w:rsidR="00FA5BB2" w:rsidRPr="005711F0">
              <w:rPr>
                <w:rFonts w:ascii="Times New Roman" w:hAnsi="Times New Roman" w:cs="Times New Roman"/>
                <w:i/>
                <w:sz w:val="24"/>
                <w:szCs w:val="24"/>
              </w:rPr>
              <w:t xml:space="preserve"> </w:t>
            </w:r>
            <w:r w:rsidR="00596B8E" w:rsidRPr="005711F0">
              <w:rPr>
                <w:rFonts w:ascii="Times New Roman" w:hAnsi="Times New Roman" w:cs="Times New Roman"/>
                <w:i/>
                <w:sz w:val="24"/>
                <w:szCs w:val="24"/>
              </w:rPr>
              <w:t xml:space="preserve">arasından (varsa) </w:t>
            </w:r>
            <w:r w:rsidR="00FA5BB2" w:rsidRPr="005711F0">
              <w:rPr>
                <w:rFonts w:ascii="Times New Roman" w:hAnsi="Times New Roman" w:cs="Times New Roman"/>
                <w:i/>
                <w:sz w:val="24"/>
                <w:szCs w:val="24"/>
              </w:rPr>
              <w:t>(Bölümde Öğretim Üyesi olmaması durumunda?)</w:t>
            </w:r>
            <w:r w:rsidRPr="00FA5BB2">
              <w:rPr>
                <w:rFonts w:ascii="Times New Roman" w:hAnsi="Times New Roman" w:cs="Times New Roman"/>
                <w:i/>
                <w:color w:val="7030A0"/>
                <w:sz w:val="24"/>
                <w:szCs w:val="24"/>
              </w:rPr>
              <w:t xml:space="preserve"> </w:t>
            </w:r>
            <w:r w:rsidRPr="00FD6C97">
              <w:rPr>
                <w:rFonts w:ascii="Times New Roman" w:hAnsi="Times New Roman" w:cs="Times New Roman"/>
                <w:i/>
                <w:sz w:val="24"/>
                <w:szCs w:val="24"/>
              </w:rPr>
              <w:t xml:space="preserve">arasından en az ikisi öğretim üyesi olmak üzere üç kişiden az olmayan komisyon kurar ve komisyondan birini başkan olarak atar.           </w:t>
            </w:r>
          </w:p>
          <w:p w14:paraId="6F37FFD0" w14:textId="77777777" w:rsidR="00C00C71" w:rsidRPr="00C00C71" w:rsidRDefault="00FD6C97" w:rsidP="00E149CB">
            <w:pPr>
              <w:pStyle w:val="ListeParagraf"/>
              <w:ind w:left="708"/>
              <w:jc w:val="both"/>
              <w:rPr>
                <w:rFonts w:ascii="Times New Roman" w:hAnsi="Times New Roman" w:cs="Times New Roman"/>
                <w:i/>
                <w:sz w:val="24"/>
                <w:szCs w:val="24"/>
              </w:rPr>
            </w:pPr>
            <w:r w:rsidRPr="005711F0">
              <w:rPr>
                <w:rFonts w:ascii="Times New Roman" w:hAnsi="Times New Roman" w:cs="Times New Roman"/>
                <w:i/>
                <w:sz w:val="24"/>
                <w:szCs w:val="24"/>
              </w:rPr>
              <w:t xml:space="preserve">Staj Komisyonunun görevi genel olarak; </w:t>
            </w:r>
            <w:r w:rsidRPr="00FD6C97">
              <w:rPr>
                <w:rFonts w:ascii="Times New Roman" w:hAnsi="Times New Roman" w:cs="Times New Roman"/>
                <w:i/>
                <w:sz w:val="24"/>
                <w:szCs w:val="24"/>
              </w:rPr>
              <w:t>ilgili Mev</w:t>
            </w:r>
            <w:r w:rsidR="00FC5CF8">
              <w:rPr>
                <w:rFonts w:ascii="Times New Roman" w:hAnsi="Times New Roman" w:cs="Times New Roman"/>
                <w:i/>
                <w:sz w:val="24"/>
                <w:szCs w:val="24"/>
              </w:rPr>
              <w:t>zuat çerçevesinde, Yüksekokulda</w:t>
            </w:r>
            <w:r w:rsidRPr="00FD6C97">
              <w:rPr>
                <w:rFonts w:ascii="Times New Roman" w:hAnsi="Times New Roman" w:cs="Times New Roman"/>
                <w:i/>
                <w:sz w:val="24"/>
                <w:szCs w:val="24"/>
              </w:rPr>
              <w:t>ki öğrencilerin staj ile ilgili faaliyetlerinin düzenli bir şekilde yürütülmesini sağlamak ve Bölüm Akademik Kurulu’na öğrenci stajları ile ilgili konularda görüş bildirmektir.</w:t>
            </w:r>
          </w:p>
        </w:tc>
      </w:tr>
      <w:tr w:rsidR="00C00C71" w:rsidRPr="004F66A5" w14:paraId="4677C75B" w14:textId="77777777" w:rsidTr="00E149CB">
        <w:tc>
          <w:tcPr>
            <w:tcW w:w="9946" w:type="dxa"/>
            <w:shd w:val="clear" w:color="auto" w:fill="auto"/>
          </w:tcPr>
          <w:p w14:paraId="745640FF" w14:textId="77777777" w:rsidR="00FD6C97" w:rsidRDefault="0089676F" w:rsidP="00FD6C97">
            <w:pPr>
              <w:pStyle w:val="ListeParagraf"/>
              <w:numPr>
                <w:ilvl w:val="0"/>
                <w:numId w:val="26"/>
              </w:numPr>
              <w:jc w:val="both"/>
              <w:rPr>
                <w:rFonts w:ascii="Times New Roman" w:hAnsi="Times New Roman" w:cs="Times New Roman"/>
                <w:sz w:val="24"/>
                <w:szCs w:val="24"/>
              </w:rPr>
            </w:pPr>
            <w:r>
              <w:rPr>
                <w:rFonts w:ascii="Times New Roman" w:hAnsi="Times New Roman" w:cs="Times New Roman"/>
                <w:sz w:val="24"/>
                <w:szCs w:val="24"/>
              </w:rPr>
              <w:t>Diyarbakır Teknik Bilimler Meslek Yüksekokulu</w:t>
            </w:r>
            <w:r w:rsidR="00FD6C97" w:rsidRPr="00FD6C97">
              <w:rPr>
                <w:rFonts w:ascii="Times New Roman" w:hAnsi="Times New Roman" w:cs="Times New Roman"/>
                <w:sz w:val="24"/>
                <w:szCs w:val="24"/>
              </w:rPr>
              <w:t xml:space="preserve"> bölümlerindeki öğrencilerin, staj uygulama esaslarına uygun olarak stajlarını yapıp yapmadığını kontrol etmek. </w:t>
            </w:r>
          </w:p>
          <w:p w14:paraId="2C087F9B" w14:textId="77777777"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Öğrencilerin staj yapacakları resmi ya da özel kuruluşlardaki staj yerlerinin niteliklerine, stajda dikkat edilecek hususlara, staj türüne göre staj defterlerinin düzenlenme biçimine, yapılan stajların uygunluğuna ve diğer ayrıntılara ilişkin kararlar almak, öğrencilere duyurulmasını ve uygulanmasını sağlamak. </w:t>
            </w:r>
          </w:p>
          <w:p w14:paraId="5D1438A5" w14:textId="77777777"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Her yıl güz ve bahar dönemi içerisinde öğrencilere yönelik staj bilgilendirme toplantısı yapmak. </w:t>
            </w:r>
          </w:p>
          <w:p w14:paraId="6BCDFBE3" w14:textId="77777777"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Yatay/dikey geçişle kayıt yaptıran öğrencilerin, daha önceki öğrenim gördükleri bölümde/programda kabul edilmiş stajlarının geçerli sayılıp sayılmayacağına karar vermek ve ilgili bölüme sunmak. </w:t>
            </w:r>
          </w:p>
          <w:p w14:paraId="58452D86" w14:textId="77777777"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Öğrencilerin staj yapabilecekleri yurt içi ve yurt dışı kuruluşların ya da öğrencinin staj yerini kendi bulması halinde bu yerlerin uygunluğuna karar vermek. </w:t>
            </w:r>
          </w:p>
          <w:p w14:paraId="70F04378" w14:textId="77777777"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Kamu ve özel kuruluşlarca tahsis edilen kontenjanların sınırlı olması durumunda öğrencilerin yerleştirilmesi işlemini, öğrencinin tercihi, öğrencinin genel not ortalaması ve mezuniyet durumlarını dikkate alarak yapmak. </w:t>
            </w:r>
          </w:p>
          <w:p w14:paraId="4C5951F9" w14:textId="77777777"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Gerekli gördüğü takdirde öğrenciyi staj yerinde denetlemek. </w:t>
            </w:r>
          </w:p>
          <w:p w14:paraId="19AA8F35" w14:textId="77777777" w:rsidR="00FD6C97"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 xml:space="preserve">İlgili Bölüm Başkanlığı tarafından kendilerine teslim edilen staj defterlerini ve staj değerlendirme formlarını en geç bir ay içerisinde incelemek, gerek görürse değerlendirme süresi içerisinde yazılı/sözlü sınav yapmak. Değerlendirme sonucunda düzeltme istemek veya kısmen ya da tamamen stajı reddetmek. </w:t>
            </w:r>
          </w:p>
          <w:p w14:paraId="3F449E40" w14:textId="77777777" w:rsidR="00C00C71" w:rsidRPr="00BE1F35" w:rsidRDefault="00FD6C97" w:rsidP="00FD6C97">
            <w:pPr>
              <w:pStyle w:val="ListeParagraf"/>
              <w:numPr>
                <w:ilvl w:val="0"/>
                <w:numId w:val="26"/>
              </w:numPr>
              <w:jc w:val="both"/>
              <w:rPr>
                <w:rFonts w:ascii="Times New Roman" w:hAnsi="Times New Roman" w:cs="Times New Roman"/>
                <w:sz w:val="24"/>
                <w:szCs w:val="24"/>
              </w:rPr>
            </w:pPr>
            <w:r w:rsidRPr="00FD6C97">
              <w:rPr>
                <w:rFonts w:ascii="Times New Roman" w:hAnsi="Times New Roman" w:cs="Times New Roman"/>
                <w:sz w:val="24"/>
                <w:szCs w:val="24"/>
              </w:rPr>
              <w:t>Staj Komisyonu alınan kararları</w:t>
            </w:r>
            <w:r w:rsidR="00FC5CF8">
              <w:rPr>
                <w:rFonts w:ascii="Times New Roman" w:hAnsi="Times New Roman" w:cs="Times New Roman"/>
                <w:sz w:val="24"/>
                <w:szCs w:val="24"/>
              </w:rPr>
              <w:t xml:space="preserve"> ilgili Müdürlüğe bildirmek. </w:t>
            </w:r>
            <w:r w:rsidRPr="00FD6C97">
              <w:rPr>
                <w:rFonts w:ascii="Times New Roman" w:hAnsi="Times New Roman" w:cs="Times New Roman"/>
                <w:sz w:val="24"/>
                <w:szCs w:val="24"/>
              </w:rPr>
              <w:t>Staj Komisyonu Müdüre karşı sorumludur.</w:t>
            </w:r>
          </w:p>
        </w:tc>
      </w:tr>
    </w:tbl>
    <w:p w14:paraId="7C27BA2F" w14:textId="77777777"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F1913" w14:textId="77777777" w:rsidR="004E16FE" w:rsidRDefault="004E16FE" w:rsidP="00D4376A">
      <w:pPr>
        <w:spacing w:after="0" w:line="240" w:lineRule="auto"/>
      </w:pPr>
      <w:r>
        <w:separator/>
      </w:r>
    </w:p>
  </w:endnote>
  <w:endnote w:type="continuationSeparator" w:id="0">
    <w:p w14:paraId="42C0BF14" w14:textId="77777777" w:rsidR="004E16FE" w:rsidRDefault="004E16FE"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76D6F" w14:textId="77777777" w:rsidR="007C053B" w:rsidRDefault="007C053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4773B" w14:textId="52E3EA6E" w:rsidR="00D4376A" w:rsidRDefault="000A4815"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14:paraId="6D3EDE69" w14:textId="77777777"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7EBDF" w14:textId="77777777" w:rsidR="007C053B" w:rsidRDefault="007C053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43ACF" w14:textId="77777777" w:rsidR="004E16FE" w:rsidRDefault="004E16FE" w:rsidP="00D4376A">
      <w:pPr>
        <w:spacing w:after="0" w:line="240" w:lineRule="auto"/>
      </w:pPr>
      <w:r>
        <w:separator/>
      </w:r>
    </w:p>
  </w:footnote>
  <w:footnote w:type="continuationSeparator" w:id="0">
    <w:p w14:paraId="3E4B8D70" w14:textId="77777777" w:rsidR="004E16FE" w:rsidRDefault="004E16FE"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604EE" w14:textId="77777777" w:rsidR="007C053B" w:rsidRDefault="007C053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14:paraId="481A43B4" w14:textId="77777777" w:rsidTr="00475E07">
      <w:trPr>
        <w:cantSplit/>
        <w:trHeight w:val="300"/>
      </w:trPr>
      <w:tc>
        <w:tcPr>
          <w:tcW w:w="709" w:type="pct"/>
          <w:vMerge w:val="restart"/>
          <w:vAlign w:val="center"/>
          <w:hideMark/>
        </w:tcPr>
        <w:p w14:paraId="5F5A87B7" w14:textId="00C0A0DA" w:rsidR="00D4376A" w:rsidRDefault="000A4815" w:rsidP="00D4376A">
          <w:pPr>
            <w:pStyle w:val="stBilgi"/>
            <w:jc w:val="center"/>
            <w:rPr>
              <w:rFonts w:ascii="Century Gothic" w:hAnsi="Century Gothic"/>
            </w:rPr>
          </w:pPr>
          <w:r>
            <w:rPr>
              <w:noProof/>
              <w:lang w:eastAsia="tr-TR"/>
            </w:rPr>
            <w:drawing>
              <wp:inline distT="0" distB="0" distL="0" distR="0" wp14:anchorId="78E784AA" wp14:editId="64D953CF">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14:paraId="2F156028" w14:textId="77777777" w:rsidR="00D4376A" w:rsidRPr="00244F07" w:rsidRDefault="00D4376A" w:rsidP="00D4376A">
          <w:pPr>
            <w:pStyle w:val="stBilgi"/>
            <w:jc w:val="center"/>
            <w:rPr>
              <w:rFonts w:ascii="Times New Roman" w:hAnsi="Times New Roman" w:cs="Times New Roman"/>
              <w:b/>
              <w:sz w:val="28"/>
              <w:szCs w:val="28"/>
            </w:rPr>
          </w:pPr>
          <w:r w:rsidRPr="00244F07">
            <w:rPr>
              <w:rFonts w:ascii="Times New Roman" w:hAnsi="Times New Roman" w:cs="Times New Roman"/>
              <w:b/>
              <w:sz w:val="28"/>
              <w:szCs w:val="28"/>
            </w:rPr>
            <w:t>DİCLE ÜNİVERSİTESİ</w:t>
          </w:r>
        </w:p>
        <w:p w14:paraId="6216AEDA" w14:textId="77777777" w:rsidR="00D4376A" w:rsidRPr="00021CEA" w:rsidRDefault="00244F07" w:rsidP="00244F07">
          <w:pPr>
            <w:pStyle w:val="stBilgi"/>
            <w:jc w:val="center"/>
            <w:rPr>
              <w:rFonts w:ascii="Times New Roman" w:hAnsi="Times New Roman" w:cs="Times New Roman"/>
              <w:b/>
              <w:sz w:val="28"/>
              <w:szCs w:val="28"/>
            </w:rPr>
          </w:pPr>
          <w:r w:rsidRPr="00244F07">
            <w:rPr>
              <w:rFonts w:ascii="Times New Roman" w:hAnsi="Times New Roman" w:cs="Times New Roman"/>
              <w:b/>
              <w:sz w:val="28"/>
              <w:szCs w:val="28"/>
            </w:rPr>
            <w:t xml:space="preserve">DİYARBAKIR </w:t>
          </w:r>
          <w:r w:rsidR="0089676F" w:rsidRPr="00244F07">
            <w:rPr>
              <w:rFonts w:ascii="Times New Roman" w:hAnsi="Times New Roman" w:cs="Times New Roman"/>
              <w:b/>
              <w:sz w:val="28"/>
              <w:szCs w:val="28"/>
            </w:rPr>
            <w:t xml:space="preserve">TEKNİK BİLİMLER </w:t>
          </w:r>
          <w:r w:rsidRPr="00244F07">
            <w:rPr>
              <w:rFonts w:ascii="Times New Roman" w:hAnsi="Times New Roman" w:cs="Times New Roman"/>
              <w:b/>
              <w:sz w:val="28"/>
              <w:szCs w:val="28"/>
            </w:rPr>
            <w:t>MYO</w:t>
          </w:r>
        </w:p>
      </w:tc>
      <w:tc>
        <w:tcPr>
          <w:tcW w:w="810" w:type="pct"/>
          <w:vAlign w:val="center"/>
          <w:hideMark/>
        </w:tcPr>
        <w:p w14:paraId="1B3ED69C"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14:paraId="54BBEA59" w14:textId="7DF8A9C9" w:rsidR="00D4376A" w:rsidRPr="002F2A17" w:rsidRDefault="00E149CB" w:rsidP="00E149CB">
          <w:pPr>
            <w:pStyle w:val="stBilgi"/>
            <w:rPr>
              <w:rFonts w:ascii="Times New Roman" w:hAnsi="Times New Roman" w:cs="Times New Roman"/>
              <w:b/>
              <w:bCs/>
              <w:sz w:val="18"/>
              <w:szCs w:val="18"/>
            </w:rPr>
          </w:pPr>
          <w:r>
            <w:rPr>
              <w:rFonts w:ascii="Times New Roman" w:hAnsi="Times New Roman" w:cs="Times New Roman"/>
              <w:b/>
              <w:bCs/>
              <w:sz w:val="18"/>
              <w:szCs w:val="18"/>
            </w:rPr>
            <w:t>TBM</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01</w:t>
          </w:r>
          <w:r>
            <w:rPr>
              <w:rFonts w:ascii="Times New Roman" w:hAnsi="Times New Roman" w:cs="Times New Roman"/>
              <w:b/>
              <w:bCs/>
              <w:sz w:val="18"/>
              <w:szCs w:val="18"/>
            </w:rPr>
            <w:t>3</w:t>
          </w:r>
        </w:p>
      </w:tc>
    </w:tr>
    <w:tr w:rsidR="00D4376A" w14:paraId="4DD5DFD8" w14:textId="77777777" w:rsidTr="00475E07">
      <w:trPr>
        <w:cantSplit/>
        <w:trHeight w:val="300"/>
      </w:trPr>
      <w:tc>
        <w:tcPr>
          <w:tcW w:w="709" w:type="pct"/>
          <w:vMerge/>
          <w:vAlign w:val="center"/>
          <w:hideMark/>
        </w:tcPr>
        <w:p w14:paraId="32A43565" w14:textId="77777777" w:rsidR="00D4376A" w:rsidRDefault="00D4376A" w:rsidP="00D4376A">
          <w:pPr>
            <w:rPr>
              <w:rFonts w:ascii="Century Gothic" w:hAnsi="Century Gothic"/>
            </w:rPr>
          </w:pPr>
        </w:p>
      </w:tc>
      <w:tc>
        <w:tcPr>
          <w:tcW w:w="2723" w:type="pct"/>
          <w:vMerge/>
          <w:vAlign w:val="center"/>
          <w:hideMark/>
        </w:tcPr>
        <w:p w14:paraId="60A137D6" w14:textId="77777777" w:rsidR="00D4376A" w:rsidRDefault="00D4376A" w:rsidP="00D4376A">
          <w:pPr>
            <w:rPr>
              <w:rFonts w:ascii="Tahoma" w:hAnsi="Tahoma" w:cs="Tahoma"/>
              <w:b/>
              <w:bCs/>
              <w:sz w:val="40"/>
              <w:szCs w:val="40"/>
            </w:rPr>
          </w:pPr>
        </w:p>
      </w:tc>
      <w:tc>
        <w:tcPr>
          <w:tcW w:w="810" w:type="pct"/>
          <w:vAlign w:val="center"/>
          <w:hideMark/>
        </w:tcPr>
        <w:p w14:paraId="23E7E5E9"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14:paraId="126BD4F8" w14:textId="20008AC5" w:rsidR="00D4376A" w:rsidRPr="002F2A17" w:rsidRDefault="00E149CB" w:rsidP="00E149CB">
          <w:pPr>
            <w:pStyle w:val="stBilgi"/>
            <w:rPr>
              <w:rFonts w:ascii="Times New Roman" w:hAnsi="Times New Roman" w:cs="Times New Roman"/>
              <w:b/>
              <w:bCs/>
              <w:sz w:val="18"/>
              <w:szCs w:val="18"/>
            </w:rPr>
          </w:pPr>
          <w:r>
            <w:rPr>
              <w:rFonts w:ascii="Times New Roman" w:hAnsi="Times New Roman" w:cs="Times New Roman"/>
              <w:b/>
              <w:bCs/>
              <w:sz w:val="18"/>
              <w:szCs w:val="18"/>
            </w:rPr>
            <w:t>12</w:t>
          </w:r>
          <w:r w:rsidR="00D4376A" w:rsidRPr="002F2A17">
            <w:rPr>
              <w:rFonts w:ascii="Times New Roman" w:hAnsi="Times New Roman" w:cs="Times New Roman"/>
              <w:b/>
              <w:bCs/>
              <w:sz w:val="18"/>
              <w:szCs w:val="18"/>
            </w:rPr>
            <w:t>.</w:t>
          </w:r>
          <w:r>
            <w:rPr>
              <w:rFonts w:ascii="Times New Roman" w:hAnsi="Times New Roman" w:cs="Times New Roman"/>
              <w:b/>
              <w:bCs/>
              <w:sz w:val="18"/>
              <w:szCs w:val="18"/>
            </w:rPr>
            <w:t>11</w:t>
          </w:r>
          <w:r w:rsidR="00D4376A" w:rsidRPr="002F2A17">
            <w:rPr>
              <w:rFonts w:ascii="Times New Roman" w:hAnsi="Times New Roman" w:cs="Times New Roman"/>
              <w:b/>
              <w:bCs/>
              <w:sz w:val="18"/>
              <w:szCs w:val="18"/>
            </w:rPr>
            <w:t>.2018</w:t>
          </w:r>
        </w:p>
      </w:tc>
    </w:tr>
    <w:tr w:rsidR="00D4376A" w14:paraId="6010FE52" w14:textId="77777777" w:rsidTr="00475E07">
      <w:trPr>
        <w:cantSplit/>
        <w:trHeight w:val="300"/>
      </w:trPr>
      <w:tc>
        <w:tcPr>
          <w:tcW w:w="709" w:type="pct"/>
          <w:vMerge/>
          <w:vAlign w:val="center"/>
          <w:hideMark/>
        </w:tcPr>
        <w:p w14:paraId="20F952B0" w14:textId="77777777" w:rsidR="00D4376A" w:rsidRDefault="00D4376A" w:rsidP="00D4376A">
          <w:pPr>
            <w:rPr>
              <w:rFonts w:ascii="Century Gothic" w:hAnsi="Century Gothic"/>
            </w:rPr>
          </w:pPr>
        </w:p>
      </w:tc>
      <w:tc>
        <w:tcPr>
          <w:tcW w:w="2723" w:type="pct"/>
          <w:vMerge/>
          <w:vAlign w:val="center"/>
          <w:hideMark/>
        </w:tcPr>
        <w:p w14:paraId="17E5EF06" w14:textId="77777777" w:rsidR="00D4376A" w:rsidRDefault="00D4376A" w:rsidP="00D4376A">
          <w:pPr>
            <w:rPr>
              <w:rFonts w:ascii="Tahoma" w:hAnsi="Tahoma" w:cs="Tahoma"/>
              <w:b/>
              <w:bCs/>
              <w:sz w:val="40"/>
              <w:szCs w:val="40"/>
            </w:rPr>
          </w:pPr>
        </w:p>
      </w:tc>
      <w:tc>
        <w:tcPr>
          <w:tcW w:w="810" w:type="pct"/>
          <w:vAlign w:val="center"/>
          <w:hideMark/>
        </w:tcPr>
        <w:p w14:paraId="6B0F7EC9"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14:paraId="4C7FDB68" w14:textId="21143B01" w:rsidR="00D4376A" w:rsidRPr="002F2A17" w:rsidRDefault="000A4815"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14:paraId="158D6695" w14:textId="77777777" w:rsidTr="00475E07">
      <w:trPr>
        <w:cantSplit/>
        <w:trHeight w:val="300"/>
      </w:trPr>
      <w:tc>
        <w:tcPr>
          <w:tcW w:w="709" w:type="pct"/>
          <w:vMerge/>
          <w:vAlign w:val="center"/>
          <w:hideMark/>
        </w:tcPr>
        <w:p w14:paraId="06F96BF4" w14:textId="77777777" w:rsidR="00D4376A" w:rsidRDefault="00D4376A" w:rsidP="00D4376A">
          <w:pPr>
            <w:rPr>
              <w:rFonts w:ascii="Century Gothic" w:hAnsi="Century Gothic"/>
            </w:rPr>
          </w:pPr>
        </w:p>
      </w:tc>
      <w:tc>
        <w:tcPr>
          <w:tcW w:w="2723" w:type="pct"/>
          <w:vMerge/>
          <w:vAlign w:val="center"/>
          <w:hideMark/>
        </w:tcPr>
        <w:p w14:paraId="29AF3327" w14:textId="77777777" w:rsidR="00D4376A" w:rsidRDefault="00D4376A" w:rsidP="00D4376A">
          <w:pPr>
            <w:rPr>
              <w:rFonts w:ascii="Tahoma" w:hAnsi="Tahoma" w:cs="Tahoma"/>
              <w:b/>
              <w:bCs/>
              <w:sz w:val="40"/>
              <w:szCs w:val="40"/>
            </w:rPr>
          </w:pPr>
        </w:p>
      </w:tc>
      <w:tc>
        <w:tcPr>
          <w:tcW w:w="810" w:type="pct"/>
          <w:vAlign w:val="center"/>
          <w:hideMark/>
        </w:tcPr>
        <w:p w14:paraId="414A2BE5"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14:paraId="5582CA08" w14:textId="77777777"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14:paraId="6CA51527" w14:textId="77777777"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746D6" w14:textId="77777777" w:rsidR="007C053B" w:rsidRDefault="007C053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1DB4379"/>
    <w:multiLevelType w:val="hybridMultilevel"/>
    <w:tmpl w:val="2856AEB6"/>
    <w:lvl w:ilvl="0" w:tplc="914C9EB6">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4" w15:restartNumberingAfterBreak="0">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A2B2451"/>
    <w:multiLevelType w:val="hybridMultilevel"/>
    <w:tmpl w:val="F5CAEFB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1B4D1407"/>
    <w:multiLevelType w:val="hybridMultilevel"/>
    <w:tmpl w:val="7830677E"/>
    <w:lvl w:ilvl="0" w:tplc="65B67608">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8" w15:restartNumberingAfterBreak="0">
    <w:nsid w:val="1D306DC0"/>
    <w:multiLevelType w:val="hybridMultilevel"/>
    <w:tmpl w:val="6842184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6B5AA6"/>
    <w:multiLevelType w:val="hybridMultilevel"/>
    <w:tmpl w:val="BD96B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27244DD6"/>
    <w:multiLevelType w:val="hybridMultilevel"/>
    <w:tmpl w:val="B054398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2" w15:restartNumberingAfterBreak="0">
    <w:nsid w:val="2AEE3472"/>
    <w:multiLevelType w:val="hybridMultilevel"/>
    <w:tmpl w:val="55980570"/>
    <w:lvl w:ilvl="0" w:tplc="7708CB56">
      <w:numFmt w:val="bullet"/>
      <w:lvlText w:val=""/>
      <w:lvlJc w:val="left"/>
      <w:pPr>
        <w:ind w:left="1440" w:hanging="360"/>
      </w:pPr>
      <w:rPr>
        <w:rFonts w:ascii="Times New Roman" w:eastAsiaTheme="minorHAnsi"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3DA1EF0"/>
    <w:multiLevelType w:val="hybridMultilevel"/>
    <w:tmpl w:val="3A5EA64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2" w15:restartNumberingAfterBreak="0">
    <w:nsid w:val="5B825778"/>
    <w:multiLevelType w:val="hybridMultilevel"/>
    <w:tmpl w:val="9D9E54FA"/>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6A02B86"/>
    <w:multiLevelType w:val="hybridMultilevel"/>
    <w:tmpl w:val="4D02D4FA"/>
    <w:lvl w:ilvl="0" w:tplc="BB3436A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23"/>
  </w:num>
  <w:num w:numId="3">
    <w:abstractNumId w:val="18"/>
  </w:num>
  <w:num w:numId="4">
    <w:abstractNumId w:val="24"/>
  </w:num>
  <w:num w:numId="5">
    <w:abstractNumId w:val="5"/>
  </w:num>
  <w:num w:numId="6">
    <w:abstractNumId w:val="19"/>
  </w:num>
  <w:num w:numId="7">
    <w:abstractNumId w:val="9"/>
  </w:num>
  <w:num w:numId="8">
    <w:abstractNumId w:val="0"/>
  </w:num>
  <w:num w:numId="9">
    <w:abstractNumId w:val="17"/>
  </w:num>
  <w:num w:numId="10">
    <w:abstractNumId w:val="15"/>
  </w:num>
  <w:num w:numId="11">
    <w:abstractNumId w:val="26"/>
  </w:num>
  <w:num w:numId="12">
    <w:abstractNumId w:val="13"/>
  </w:num>
  <w:num w:numId="13">
    <w:abstractNumId w:val="2"/>
  </w:num>
  <w:num w:numId="14">
    <w:abstractNumId w:val="1"/>
  </w:num>
  <w:num w:numId="15">
    <w:abstractNumId w:val="20"/>
  </w:num>
  <w:num w:numId="16">
    <w:abstractNumId w:val="14"/>
  </w:num>
  <w:num w:numId="17">
    <w:abstractNumId w:val="4"/>
  </w:num>
  <w:num w:numId="18">
    <w:abstractNumId w:val="10"/>
  </w:num>
  <w:num w:numId="19">
    <w:abstractNumId w:val="8"/>
  </w:num>
  <w:num w:numId="20">
    <w:abstractNumId w:val="6"/>
  </w:num>
  <w:num w:numId="21">
    <w:abstractNumId w:val="25"/>
  </w:num>
  <w:num w:numId="22">
    <w:abstractNumId w:val="22"/>
  </w:num>
  <w:num w:numId="23">
    <w:abstractNumId w:val="12"/>
  </w:num>
  <w:num w:numId="24">
    <w:abstractNumId w:val="11"/>
  </w:num>
  <w:num w:numId="25">
    <w:abstractNumId w:val="3"/>
  </w:num>
  <w:num w:numId="26">
    <w:abstractNumId w:val="21"/>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1CEA"/>
    <w:rsid w:val="000251AF"/>
    <w:rsid w:val="00054B87"/>
    <w:rsid w:val="00061F18"/>
    <w:rsid w:val="000628D2"/>
    <w:rsid w:val="000A4815"/>
    <w:rsid w:val="000C1F28"/>
    <w:rsid w:val="000C30AB"/>
    <w:rsid w:val="000D6871"/>
    <w:rsid w:val="000E58F2"/>
    <w:rsid w:val="000F0C4A"/>
    <w:rsid w:val="001808C6"/>
    <w:rsid w:val="00183383"/>
    <w:rsid w:val="00187A69"/>
    <w:rsid w:val="001A0371"/>
    <w:rsid w:val="001E74F5"/>
    <w:rsid w:val="002305DB"/>
    <w:rsid w:val="00244F07"/>
    <w:rsid w:val="002F01DE"/>
    <w:rsid w:val="002F2A17"/>
    <w:rsid w:val="00333CA3"/>
    <w:rsid w:val="00366BB5"/>
    <w:rsid w:val="00377BAA"/>
    <w:rsid w:val="004423D5"/>
    <w:rsid w:val="00455A8D"/>
    <w:rsid w:val="00460787"/>
    <w:rsid w:val="00474DFB"/>
    <w:rsid w:val="00475E07"/>
    <w:rsid w:val="00487902"/>
    <w:rsid w:val="004B5AE8"/>
    <w:rsid w:val="004C48B7"/>
    <w:rsid w:val="004C5513"/>
    <w:rsid w:val="004E16FE"/>
    <w:rsid w:val="004F66A5"/>
    <w:rsid w:val="00526A0F"/>
    <w:rsid w:val="00556536"/>
    <w:rsid w:val="005711F0"/>
    <w:rsid w:val="00596B8E"/>
    <w:rsid w:val="005E6332"/>
    <w:rsid w:val="005F644E"/>
    <w:rsid w:val="006310F0"/>
    <w:rsid w:val="00631B08"/>
    <w:rsid w:val="00674B81"/>
    <w:rsid w:val="00686C05"/>
    <w:rsid w:val="006D0248"/>
    <w:rsid w:val="00762837"/>
    <w:rsid w:val="007C053B"/>
    <w:rsid w:val="0080272A"/>
    <w:rsid w:val="00834D02"/>
    <w:rsid w:val="00841472"/>
    <w:rsid w:val="00864D35"/>
    <w:rsid w:val="0089676F"/>
    <w:rsid w:val="008A54F3"/>
    <w:rsid w:val="008C449B"/>
    <w:rsid w:val="008E2A28"/>
    <w:rsid w:val="00927A3A"/>
    <w:rsid w:val="00953311"/>
    <w:rsid w:val="0098243B"/>
    <w:rsid w:val="00A0008C"/>
    <w:rsid w:val="00A16EF8"/>
    <w:rsid w:val="00A64ED7"/>
    <w:rsid w:val="00A71A06"/>
    <w:rsid w:val="00B02924"/>
    <w:rsid w:val="00B07C9F"/>
    <w:rsid w:val="00B40514"/>
    <w:rsid w:val="00B74C4E"/>
    <w:rsid w:val="00BD5281"/>
    <w:rsid w:val="00BE1F35"/>
    <w:rsid w:val="00BE357B"/>
    <w:rsid w:val="00BE560F"/>
    <w:rsid w:val="00C00C71"/>
    <w:rsid w:val="00C23377"/>
    <w:rsid w:val="00CA7397"/>
    <w:rsid w:val="00D04C9B"/>
    <w:rsid w:val="00D11501"/>
    <w:rsid w:val="00D4376A"/>
    <w:rsid w:val="00D8293B"/>
    <w:rsid w:val="00DE7F86"/>
    <w:rsid w:val="00E01AB2"/>
    <w:rsid w:val="00E149CB"/>
    <w:rsid w:val="00E67A00"/>
    <w:rsid w:val="00EE6BD0"/>
    <w:rsid w:val="00EF1B90"/>
    <w:rsid w:val="00F2458F"/>
    <w:rsid w:val="00FA5BB2"/>
    <w:rsid w:val="00FC5CF8"/>
    <w:rsid w:val="00FD6C97"/>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3F0F5E1"/>
  <w15:docId w15:val="{B246EB4B-7B07-443C-BD79-8C5EADAA7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C5CF8"/>
    <w:pPr>
      <w:spacing w:after="0" w:line="240" w:lineRule="auto"/>
    </w:pPr>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FC5CF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321</Words>
  <Characters>1835</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8</cp:revision>
  <dcterms:created xsi:type="dcterms:W3CDTF">2018-11-20T06:24:00Z</dcterms:created>
  <dcterms:modified xsi:type="dcterms:W3CDTF">2022-04-01T08:04:00Z</dcterms:modified>
</cp:coreProperties>
</file>