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KlavuzuTablo4-Vurgu1"/>
        <w:tblW w:w="14560" w:type="dxa"/>
        <w:tblLook w:val="04A0" w:firstRow="1" w:lastRow="0" w:firstColumn="1" w:lastColumn="0" w:noHBand="0" w:noVBand="1"/>
      </w:tblPr>
      <w:tblGrid>
        <w:gridCol w:w="585"/>
        <w:gridCol w:w="7070"/>
        <w:gridCol w:w="1061"/>
        <w:gridCol w:w="1061"/>
        <w:gridCol w:w="990"/>
        <w:gridCol w:w="1220"/>
        <w:gridCol w:w="1500"/>
        <w:gridCol w:w="1073"/>
      </w:tblGrid>
      <w:tr w:rsidR="00E959C5" w:rsidRPr="008E7839" w:rsidTr="00E9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7" w:type="dxa"/>
            <w:gridSpan w:val="7"/>
            <w:noWrap/>
            <w:vAlign w:val="center"/>
          </w:tcPr>
          <w:p w:rsidR="00E959C5" w:rsidRPr="008E7839" w:rsidRDefault="0070244F" w:rsidP="008E783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 </w:t>
            </w:r>
            <w:r w:rsidR="00E959C5" w:rsidRPr="008E783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HEMŞİRELİK AKADEMİK PERSONEL MEMNUNİYET ANKETİ SONUÇLARI</w:t>
            </w:r>
          </w:p>
        </w:tc>
        <w:tc>
          <w:tcPr>
            <w:tcW w:w="1073" w:type="dxa"/>
          </w:tcPr>
          <w:p w:rsidR="00E959C5" w:rsidRPr="008E7839" w:rsidRDefault="00E959C5" w:rsidP="008E78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959C5" w:rsidRPr="008E7839" w:rsidTr="00E9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E959C5" w:rsidRPr="008E7839" w:rsidRDefault="00E959C5" w:rsidP="008E7839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7070" w:type="dxa"/>
            <w:noWrap/>
            <w:vAlign w:val="center"/>
            <w:hideMark/>
          </w:tcPr>
          <w:p w:rsidR="00E959C5" w:rsidRPr="008E7839" w:rsidRDefault="00E959C5" w:rsidP="008E7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8E7839">
              <w:rPr>
                <w:rFonts w:ascii="Times New Roman" w:eastAsia="Times New Roman" w:hAnsi="Times New Roman" w:cs="Times New Roman"/>
                <w:lang w:eastAsia="tr-TR"/>
              </w:rPr>
              <w:t>SORULAR</w:t>
            </w:r>
          </w:p>
        </w:tc>
        <w:tc>
          <w:tcPr>
            <w:tcW w:w="1061" w:type="dxa"/>
            <w:noWrap/>
            <w:hideMark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Çok Memnunum</w:t>
            </w:r>
          </w:p>
        </w:tc>
        <w:tc>
          <w:tcPr>
            <w:tcW w:w="1061" w:type="dxa"/>
            <w:noWrap/>
            <w:hideMark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Memnunum</w:t>
            </w:r>
          </w:p>
        </w:tc>
        <w:tc>
          <w:tcPr>
            <w:tcW w:w="990" w:type="dxa"/>
            <w:noWrap/>
            <w:hideMark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Kararsızım</w:t>
            </w:r>
          </w:p>
        </w:tc>
        <w:tc>
          <w:tcPr>
            <w:tcW w:w="1220" w:type="dxa"/>
            <w:noWrap/>
            <w:hideMark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 Değilim</w:t>
            </w:r>
          </w:p>
        </w:tc>
        <w:tc>
          <w:tcPr>
            <w:tcW w:w="1500" w:type="dxa"/>
            <w:noWrap/>
            <w:hideMark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Hiç Memnun Değilim</w:t>
            </w:r>
          </w:p>
        </w:tc>
        <w:tc>
          <w:tcPr>
            <w:tcW w:w="1073" w:type="dxa"/>
          </w:tcPr>
          <w:p w:rsidR="00E959C5" w:rsidRPr="008E7839" w:rsidRDefault="00E959C5" w:rsidP="008E7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Üniversitenin akademik yükseltme ölçütlerinden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Fikirlerin rahatça ifade edilebilmesinden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görevlendirmelerinin yetkinlikler çerçevesinde yapılıyor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ve destek personelinin görev ve sorumluluklarını zamanında yerine getirmesinden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içi iletişimin yeteri düzeyde sağlanabiliyor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 yöneticilerinin, iş kalitesini arttırmaya yönelik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65%</w:t>
            </w: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için gereken izinlerin alınma sürecinden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fiziksel koşullarından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yeterli sayıda bulunmasından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laboratuvarlarında bulunan teknik personel sayısından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60%</w:t>
            </w: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kaynağının (e-kütüphane, kütüphane vb.) istenen düzeyde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Yurt içi </w:t>
            </w:r>
            <w:proofErr w:type="gramStart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sempozyum</w:t>
            </w:r>
            <w:proofErr w:type="gramEnd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Yurt dışı </w:t>
            </w:r>
            <w:proofErr w:type="gramStart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sempozyum</w:t>
            </w:r>
            <w:proofErr w:type="gramEnd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Abone olunan veri tabanlarının yeterliliğinden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Programınızdaki/Bölümünüzdeki seçmeli derslerin ihtiyaca cevap vermesinden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Biriminizin öğretim elemanlarının ders yükü dengesinden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Sürekli Eğitim Merkezi'nin (DÜSEM)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Dış İlişkiler Ofis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Eğitim-öğretim faaliyetleri ile ilgili sağlanan donanım, araç ve gereç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Üniversitemizin ülkemiz ve dünya ölçeğindeki sıralamasından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Sağlık, Kültür ve Spor (SKS)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Ek ders, yolluk ve benzeri ödeme süreçlerinden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65%</w:t>
            </w: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İşlem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Hukuk destek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Öğrenci işleri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Güvenlik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Yemekhane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Kantin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Yapı İşleri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ısıtma-soğutma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92575E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aydınlatma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Kongre-toplantı salonlarının sayı ve fiziksel açıdan uygunluğundan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92575E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Komisyonu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92575E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92575E" w:rsidRPr="008E7839" w:rsidRDefault="0092575E" w:rsidP="0092575E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lastRenderedPageBreak/>
              <w:t>34</w:t>
            </w:r>
          </w:p>
        </w:tc>
        <w:tc>
          <w:tcPr>
            <w:tcW w:w="7070" w:type="dxa"/>
            <w:noWrap/>
            <w:hideMark/>
          </w:tcPr>
          <w:p w:rsidR="0092575E" w:rsidRPr="008E7839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Geliştirme Koordinatörlüğü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61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99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92575E" w:rsidRDefault="0092575E" w:rsidP="00925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92575E" w:rsidRPr="008E7839" w:rsidTr="0092575E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</w:tcPr>
          <w:p w:rsidR="0092575E" w:rsidRPr="008E7839" w:rsidRDefault="0092575E" w:rsidP="00E959C5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2902" w:type="dxa"/>
            <w:gridSpan w:val="6"/>
            <w:noWrap/>
            <w:vAlign w:val="bottom"/>
          </w:tcPr>
          <w:p w:rsidR="0092575E" w:rsidRPr="00141701" w:rsidRDefault="0092575E" w:rsidP="0092575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  <w:t>Genel memnuniyet</w:t>
            </w:r>
          </w:p>
        </w:tc>
        <w:tc>
          <w:tcPr>
            <w:tcW w:w="1073" w:type="dxa"/>
            <w:vAlign w:val="bottom"/>
          </w:tcPr>
          <w:p w:rsidR="0092575E" w:rsidRPr="00141701" w:rsidRDefault="0092575E" w:rsidP="00E9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65%</w:t>
            </w:r>
          </w:p>
        </w:tc>
      </w:tr>
    </w:tbl>
    <w:p w:rsidR="00DE5657" w:rsidRDefault="00DE5657"/>
    <w:p w:rsidR="00952A3B" w:rsidRPr="008E7839" w:rsidRDefault="00952A3B"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</w:t>
      </w:r>
      <w:bookmarkStart w:id="0" w:name="_GoBack"/>
      <w:r w:rsidRPr="008E7839">
        <w:rPr>
          <w:rFonts w:ascii="Times New Roman" w:eastAsia="Times New Roman" w:hAnsi="Times New Roman" w:cs="Times New Roman"/>
          <w:sz w:val="24"/>
          <w:szCs w:val="24"/>
          <w:lang w:eastAsia="tr-TR"/>
        </w:rPr>
        <w:t>Akademik personel memnuniyet anketi sonuçları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göre genel memnuniyet </w:t>
      </w:r>
      <w:r w:rsidRPr="00141701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65%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  <w:bookmarkEnd w:id="0"/>
    </w:p>
    <w:sectPr w:rsidR="00952A3B" w:rsidRPr="008E7839" w:rsidSect="008E783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82"/>
    <w:rsid w:val="00141701"/>
    <w:rsid w:val="00532582"/>
    <w:rsid w:val="0070244F"/>
    <w:rsid w:val="008E7839"/>
    <w:rsid w:val="0092575E"/>
    <w:rsid w:val="00952A3B"/>
    <w:rsid w:val="00DE5657"/>
    <w:rsid w:val="00E9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ACC50-69AA-4552-9B11-FF2C51CF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uTablo4-Vurgu1">
    <w:name w:val="Grid Table 4 Accent 1"/>
    <w:basedOn w:val="NormalTablo"/>
    <w:uiPriority w:val="49"/>
    <w:rsid w:val="008E7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6</cp:revision>
  <dcterms:created xsi:type="dcterms:W3CDTF">2022-03-02T11:26:00Z</dcterms:created>
  <dcterms:modified xsi:type="dcterms:W3CDTF">2022-03-10T11:51:00Z</dcterms:modified>
</cp:coreProperties>
</file>