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631B08" w:rsidRDefault="00526959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526959">
              <w:rPr>
                <w:sz w:val="32"/>
                <w:szCs w:val="32"/>
              </w:rPr>
              <w:t>MUAYENE VE KABUL KOMİSYONU</w:t>
            </w:r>
          </w:p>
        </w:tc>
      </w:tr>
      <w:tr w:rsidR="00BE1F35" w:rsidRPr="004F66A5" w:rsidTr="006D1FF9">
        <w:tc>
          <w:tcPr>
            <w:tcW w:w="9883" w:type="dxa"/>
            <w:shd w:val="clear" w:color="auto" w:fill="FBE4D5" w:themeFill="accent2" w:themeFillTint="33"/>
          </w:tcPr>
          <w:p w:rsidR="00C00C71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C00C71" w:rsidRPr="00C00C71" w:rsidRDefault="00526959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52695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Muayene ve Kabul Komisyonunun görevi genel olarak; </w:t>
            </w:r>
            <w:r w:rsidRPr="00526959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Yönetmelikte belirtilen komisyonlarca belirlenen v</w:t>
            </w:r>
            <w:bookmarkStart w:id="0" w:name="_GoBack"/>
            <w:bookmarkEnd w:id="0"/>
            <w:r w:rsidRPr="00526959">
              <w:rPr>
                <w:rFonts w:ascii="Times New Roman" w:hAnsi="Times New Roman" w:cs="Times New Roman"/>
                <w:i/>
                <w:sz w:val="24"/>
                <w:szCs w:val="24"/>
              </w:rPr>
              <w:t>e onay gören ihale konusu gereksinim ve hizmet alımlarının geçici ve kesin kabullerini yapmak; idareye teslim edilen malın veya yapılan işin belirtilen şartlara uygun olup olmadığını incelemek ve Satın Alma Komisyonu tarafından satın alınan tüm malzemelerin standartlara ve ihtiyaçlara uygun olup olmadığını belirlemektir.</w:t>
            </w:r>
            <w:proofErr w:type="gramEnd"/>
          </w:p>
        </w:tc>
      </w:tr>
      <w:tr w:rsidR="00C00C71" w:rsidRPr="004F66A5" w:rsidTr="00BE1F35">
        <w:tc>
          <w:tcPr>
            <w:tcW w:w="9883" w:type="dxa"/>
            <w:shd w:val="clear" w:color="auto" w:fill="C5E0B3" w:themeFill="accent6" w:themeFillTint="66"/>
          </w:tcPr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Yönetmelikte belirtilen komisyonlarca belirlenen ve onay gören ihale konusu gereksinim ve hizmet alımlarının geçici ve kesin kabullerini yapmak.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Uygunluk içeren karar ve kabul tutanağını imzalamak.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Kabul edilmeyen mal veya hizmeti iade etmek veya düzelttirmek. </w:t>
            </w:r>
            <w:proofErr w:type="gramEnd"/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Yüksekokul Sekreteri tarafından ön görülen mal ve malzeme için KİK ilgili maddesi uyarınca lüzum müzekkeresi hazırlamak ve Müdürlük Makamının Onayına sunmak.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Müdürlük onayından geçen lüzum müzekkeresini takiben alınacak mal ve malzemeye ait Teknik Şartname hazırlamak.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KİK ilgili maddesi uyarınca Teknik Şartname ile birlikte alınacak malzemeye ait yaklaşık maliyetin bulunması için piyasadan en az 3 (üç) firmadan teklif almak.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Alınan teklifler üzerine KİK ilgili maddesi uyarınca yaklaşık maliyet icmali oluşturmak.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Yaklaşık Maliyet bulunduktan sonra, İhale Onay Belgesini oluşturmak ve Gerçekleştirme Görevlisi ve Harcama Yetkilisinin Onayına sunmak.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Firmalardan gelen teklif mektupları doğrultusunda piyasa fiyat araştırma tutanağı düzenlemek ve en uygun fiyatı veren firmayı gerektiğinde sözleşme imzalamak üzere Müdürlüğe davet etmek.  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Alımı yapılacak olan mal ve malzemenin hangi tarihte teslim edileceğine dair ve ne kadar bedelle firmada kaldığını sözleşmede belirtmek.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Firmanın belirttiği tarihte teslim ettiği mal ve malzemenin Faturasını, Komisyondan geçtikten sonra Müdürlük Makamına teslim etmek.  </w:t>
            </w:r>
            <w:proofErr w:type="gramEnd"/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Faturada belirtilen tutarlara ait Ödeme Emri Belgesi düzenlemek ve Strateji Geliştirme Daire Başkanlığına iletmek.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Muayene ve Kabul </w:t>
            </w:r>
            <w:r w:rsidR="00864CFD">
              <w:rPr>
                <w:rFonts w:ascii="Times New Roman" w:hAnsi="Times New Roman" w:cs="Times New Roman"/>
                <w:sz w:val="24"/>
                <w:szCs w:val="24"/>
              </w:rPr>
              <w:t>Komisyonunda alınan kararları M</w:t>
            </w: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üdürlük Makamına bildirmek. 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Muayene ve Kabul Komisyonu Müdüre karşı sorumludur.  </w:t>
            </w:r>
          </w:p>
          <w:p w:rsidR="00C00C71" w:rsidRPr="00BE1F35" w:rsidRDefault="00C00C71" w:rsidP="00526959">
            <w:pPr>
              <w:pStyle w:val="ListeParagraf"/>
              <w:ind w:left="9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870" w:rsidRDefault="00CD2870" w:rsidP="00D4376A">
      <w:pPr>
        <w:spacing w:after="0" w:line="240" w:lineRule="auto"/>
      </w:pPr>
      <w:r>
        <w:separator/>
      </w:r>
    </w:p>
  </w:endnote>
  <w:endnote w:type="continuationSeparator" w:id="0">
    <w:p w:rsidR="00CD2870" w:rsidRDefault="00CD287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86A4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86A4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870" w:rsidRDefault="00CD2870" w:rsidP="00D4376A">
      <w:pPr>
        <w:spacing w:after="0" w:line="240" w:lineRule="auto"/>
      </w:pPr>
      <w:r>
        <w:separator/>
      </w:r>
    </w:p>
  </w:footnote>
  <w:footnote w:type="continuationSeparator" w:id="0">
    <w:p w:rsidR="00CD2870" w:rsidRDefault="00CD287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2F73F9" w:rsidRPr="00F52915" w:rsidRDefault="002F73F9" w:rsidP="002F73F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2F73F9" w:rsidP="002F73F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486A40" w:rsidRPr="00021CEA" w:rsidRDefault="00486A40" w:rsidP="002F73F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26959">
            <w:rPr>
              <w:sz w:val="32"/>
              <w:szCs w:val="32"/>
            </w:rPr>
            <w:t>MUAYENE VE KABUL KOMİSYONU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234212"/>
    <w:multiLevelType w:val="hybridMultilevel"/>
    <w:tmpl w:val="DED64D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4457CDF"/>
    <w:multiLevelType w:val="hybridMultilevel"/>
    <w:tmpl w:val="B0BC9D3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75D2533"/>
    <w:multiLevelType w:val="hybridMultilevel"/>
    <w:tmpl w:val="7A6E3D42"/>
    <w:lvl w:ilvl="0" w:tplc="35E0509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43D16338"/>
    <w:multiLevelType w:val="hybridMultilevel"/>
    <w:tmpl w:val="3E547A5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8">
    <w:nsid w:val="46D76755"/>
    <w:multiLevelType w:val="hybridMultilevel"/>
    <w:tmpl w:val="E5E4E20A"/>
    <w:lvl w:ilvl="0" w:tplc="B0C4DC24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D24F05"/>
    <w:multiLevelType w:val="hybridMultilevel"/>
    <w:tmpl w:val="6B7838EC"/>
    <w:lvl w:ilvl="0" w:tplc="7C98358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3"/>
  </w:num>
  <w:num w:numId="3">
    <w:abstractNumId w:val="19"/>
  </w:num>
  <w:num w:numId="4">
    <w:abstractNumId w:val="24"/>
  </w:num>
  <w:num w:numId="5">
    <w:abstractNumId w:val="4"/>
  </w:num>
  <w:num w:numId="6">
    <w:abstractNumId w:val="21"/>
  </w:num>
  <w:num w:numId="7">
    <w:abstractNumId w:val="7"/>
  </w:num>
  <w:num w:numId="8">
    <w:abstractNumId w:val="0"/>
  </w:num>
  <w:num w:numId="9">
    <w:abstractNumId w:val="16"/>
  </w:num>
  <w:num w:numId="10">
    <w:abstractNumId w:val="12"/>
  </w:num>
  <w:num w:numId="11">
    <w:abstractNumId w:val="26"/>
  </w:num>
  <w:num w:numId="12">
    <w:abstractNumId w:val="10"/>
  </w:num>
  <w:num w:numId="13">
    <w:abstractNumId w:val="2"/>
  </w:num>
  <w:num w:numId="14">
    <w:abstractNumId w:val="1"/>
  </w:num>
  <w:num w:numId="15">
    <w:abstractNumId w:val="22"/>
  </w:num>
  <w:num w:numId="16">
    <w:abstractNumId w:val="11"/>
  </w:num>
  <w:num w:numId="17">
    <w:abstractNumId w:val="3"/>
  </w:num>
  <w:num w:numId="18">
    <w:abstractNumId w:val="8"/>
  </w:num>
  <w:num w:numId="19">
    <w:abstractNumId w:val="6"/>
  </w:num>
  <w:num w:numId="20">
    <w:abstractNumId w:val="5"/>
  </w:num>
  <w:num w:numId="21">
    <w:abstractNumId w:val="25"/>
  </w:num>
  <w:num w:numId="22">
    <w:abstractNumId w:val="13"/>
  </w:num>
  <w:num w:numId="23">
    <w:abstractNumId w:val="18"/>
  </w:num>
  <w:num w:numId="24">
    <w:abstractNumId w:val="17"/>
  </w:num>
  <w:num w:numId="25">
    <w:abstractNumId w:val="14"/>
  </w:num>
  <w:num w:numId="26">
    <w:abstractNumId w:val="9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01CB1"/>
    <w:rsid w:val="001808C6"/>
    <w:rsid w:val="00183383"/>
    <w:rsid w:val="00187A69"/>
    <w:rsid w:val="001E74F5"/>
    <w:rsid w:val="002305DB"/>
    <w:rsid w:val="002454A3"/>
    <w:rsid w:val="002F01DE"/>
    <w:rsid w:val="002F2A17"/>
    <w:rsid w:val="002F73F9"/>
    <w:rsid w:val="00333CA3"/>
    <w:rsid w:val="00366BB5"/>
    <w:rsid w:val="00377BAA"/>
    <w:rsid w:val="0040453F"/>
    <w:rsid w:val="004211E1"/>
    <w:rsid w:val="004423D5"/>
    <w:rsid w:val="00455A8D"/>
    <w:rsid w:val="00460787"/>
    <w:rsid w:val="00474DFB"/>
    <w:rsid w:val="00475E07"/>
    <w:rsid w:val="00486A40"/>
    <w:rsid w:val="004B5AE8"/>
    <w:rsid w:val="004C48B7"/>
    <w:rsid w:val="004C5513"/>
    <w:rsid w:val="004F66A5"/>
    <w:rsid w:val="00526959"/>
    <w:rsid w:val="00526A0F"/>
    <w:rsid w:val="00556536"/>
    <w:rsid w:val="005767A3"/>
    <w:rsid w:val="005E6332"/>
    <w:rsid w:val="005F644E"/>
    <w:rsid w:val="00631B08"/>
    <w:rsid w:val="00674B81"/>
    <w:rsid w:val="00686C05"/>
    <w:rsid w:val="006D1FF9"/>
    <w:rsid w:val="00746C7F"/>
    <w:rsid w:val="00762837"/>
    <w:rsid w:val="00834D02"/>
    <w:rsid w:val="00841472"/>
    <w:rsid w:val="00864CFD"/>
    <w:rsid w:val="008A54F3"/>
    <w:rsid w:val="008C449B"/>
    <w:rsid w:val="00927A3A"/>
    <w:rsid w:val="00953311"/>
    <w:rsid w:val="0098243B"/>
    <w:rsid w:val="00A0008C"/>
    <w:rsid w:val="00A2479A"/>
    <w:rsid w:val="00A64ED7"/>
    <w:rsid w:val="00A71A06"/>
    <w:rsid w:val="00A746D3"/>
    <w:rsid w:val="00B02924"/>
    <w:rsid w:val="00B07C9F"/>
    <w:rsid w:val="00B40514"/>
    <w:rsid w:val="00BC4DA1"/>
    <w:rsid w:val="00BD5281"/>
    <w:rsid w:val="00BE1F35"/>
    <w:rsid w:val="00BE357B"/>
    <w:rsid w:val="00BE560F"/>
    <w:rsid w:val="00C00C71"/>
    <w:rsid w:val="00C23377"/>
    <w:rsid w:val="00CA7397"/>
    <w:rsid w:val="00CD2870"/>
    <w:rsid w:val="00D04C9B"/>
    <w:rsid w:val="00D11501"/>
    <w:rsid w:val="00D4376A"/>
    <w:rsid w:val="00E35924"/>
    <w:rsid w:val="00E46B80"/>
    <w:rsid w:val="00E67A00"/>
    <w:rsid w:val="00EE6BD0"/>
    <w:rsid w:val="00EE796D"/>
    <w:rsid w:val="00EF1B90"/>
    <w:rsid w:val="00F2458F"/>
    <w:rsid w:val="00FE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11</cp:revision>
  <dcterms:created xsi:type="dcterms:W3CDTF">2018-10-31T13:00:00Z</dcterms:created>
  <dcterms:modified xsi:type="dcterms:W3CDTF">2018-11-21T12:17:00Z</dcterms:modified>
</cp:coreProperties>
</file>