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BE1F35" w:rsidRPr="00A84778" w:rsidRDefault="00BE1F35" w:rsidP="00BE1F35">
            <w:pPr>
              <w:pStyle w:val="Default"/>
              <w:jc w:val="center"/>
              <w:rPr>
                <w:sz w:val="30"/>
                <w:szCs w:val="30"/>
              </w:rPr>
            </w:pPr>
            <w:r w:rsidRPr="00A84778">
              <w:rPr>
                <w:b/>
                <w:bCs/>
                <w:sz w:val="30"/>
                <w:szCs w:val="30"/>
              </w:rPr>
              <w:t xml:space="preserve">EĞİTİM-ÖĞRETİM KOMİSYONU </w:t>
            </w:r>
          </w:p>
          <w:p w:rsidR="00D4376A" w:rsidRPr="00021CEA" w:rsidRDefault="00841472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A84778">
              <w:rPr>
                <w:b/>
                <w:bCs/>
                <w:sz w:val="30"/>
                <w:szCs w:val="30"/>
              </w:rPr>
              <w:t>GÖREV/İŞ YETKİ VE SORUMLULUKLAR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D4376A" w:rsidRPr="004F66A5" w:rsidTr="00A84778">
        <w:tc>
          <w:tcPr>
            <w:tcW w:w="9883" w:type="dxa"/>
            <w:shd w:val="clear" w:color="auto" w:fill="auto"/>
          </w:tcPr>
          <w:p w:rsidR="00021CEA" w:rsidRPr="00A84778" w:rsidRDefault="00BE1F35" w:rsidP="00A84778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Eğitim-Öğretim Komisyonu’nun görevi genel olarak;</w:t>
            </w: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 ilgili Mevzuat çerçevesinde, Fakülte öğrencilerinin eğitim-öğretim konularındaki iş ve işlemlerinin mevcut kaynakların etkili ve verimli bir şekilde kullanılarak yapılmasıdır.</w:t>
            </w:r>
          </w:p>
        </w:tc>
      </w:tr>
      <w:tr w:rsidR="00BE1F35" w:rsidRPr="004F66A5" w:rsidTr="00A84778">
        <w:tc>
          <w:tcPr>
            <w:tcW w:w="9883" w:type="dxa"/>
            <w:shd w:val="clear" w:color="auto" w:fill="auto"/>
          </w:tcPr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Fakülte öğrencilerinin eğitim-öğretim konularındaki iş ve işlemlerini yapmak. 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Fakültedeki bölümlerin eğitsel hedeflerini ve çıktılarını gerçekleştirmesi ve en iyi düzeye çıkarılması konusunda gereken faaliyetleri planlamak ve yapmak. 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Ders içeriklerindeki eksiklikleri, tekrarları izlemek ve azaltılmaları konusunda önerilerde bulunmak.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Bölümlerde ölçme ve değerlendirme sisteminin nesnel ve homojen bir biçimde uygulanmasını sağlayacak mekanizmaların oluşturulması konusunda çalışmalar yapmak. 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Çift </w:t>
            </w:r>
            <w:proofErr w:type="spellStart"/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Anadal</w:t>
            </w:r>
            <w:proofErr w:type="spellEnd"/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 ve </w:t>
            </w:r>
            <w:proofErr w:type="spellStart"/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Yandal</w:t>
            </w:r>
            <w:proofErr w:type="spellEnd"/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 Programı Koordinatörlüğünü yapmak. 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Fakültenin bölümlerinin AKTS/ECTS Koordinatörlüğünü yapmak. 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Eğitim-öğretimin ve programların güncellenmesi ile akreditasyon sürecinin başlatılması konularında makro politikaları belirlemek. 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Mazeret sınavlarına girecek öğrencilerin durumlarını görüşerek Dekanlığa rapor etmek.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Yatay Geçiş yapacak öğrencilerin tespitini yapmak ve Fakülte Yönetim Kurulunda görüşülmek üzere karar almak.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 xml:space="preserve">Yatay/Dikey Geçiş ile gelen öğrencilerin intibak ve muafiyet işlemlerini yapmak. 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Af kapsamında gelen öğrencilerin ders eşleştirmelerini, sınıf intibaklarını ve ders muafiyetlerini yapmak.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Öğrencilerin kayıt dondurma isteklerinin değerlendirilmesini ve sonuçlandırılmasını kontrol etmek.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Öğrencilerin ders muafiyetlerinin değerlendirilmesini ve gerekli işlemlerin yapılmasını kontrol etmek.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Değişik nedenlerle ortaya çıkan öğrenci ders intibakları ile ilgili işlemlerin yürütülmesini kontrol etmek.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Eğitim-Öğretim Komisyonunda alınan kararları Dekanlık Makamına bildirmek.</w:t>
            </w:r>
          </w:p>
          <w:p w:rsidR="00BE1F35" w:rsidRPr="00A84778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778">
              <w:rPr>
                <w:rFonts w:ascii="Times New Roman" w:hAnsi="Times New Roman" w:cs="Times New Roman"/>
                <w:sz w:val="28"/>
                <w:szCs w:val="28"/>
              </w:rPr>
              <w:t>Eğitim-Öğretim Komisyonu, Dekana karşı sorumludur.</w:t>
            </w:r>
          </w:p>
        </w:tc>
      </w:tr>
    </w:tbl>
    <w:p w:rsidR="00A84778" w:rsidRDefault="00A84778" w:rsidP="004F66A5">
      <w:pPr>
        <w:jc w:val="both"/>
        <w:rPr>
          <w:rFonts w:ascii="Times New Roman" w:hAnsi="Times New Roman" w:cs="Times New Roman"/>
        </w:rPr>
      </w:pPr>
    </w:p>
    <w:p w:rsidR="00A84778" w:rsidRPr="00A84778" w:rsidRDefault="00A84778" w:rsidP="00A84778">
      <w:pPr>
        <w:rPr>
          <w:rFonts w:ascii="Times New Roman" w:hAnsi="Times New Roman" w:cs="Times New Roman"/>
        </w:rPr>
      </w:pPr>
    </w:p>
    <w:p w:rsidR="00A84778" w:rsidRDefault="00A84778" w:rsidP="00A84778">
      <w:pPr>
        <w:rPr>
          <w:rFonts w:ascii="Times New Roman" w:hAnsi="Times New Roman" w:cs="Times New Roman"/>
        </w:rPr>
      </w:pPr>
    </w:p>
    <w:p w:rsidR="00BE560F" w:rsidRPr="00A84778" w:rsidRDefault="00A84778" w:rsidP="00A84778">
      <w:pPr>
        <w:tabs>
          <w:tab w:val="left" w:pos="29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A84778" w:rsidSect="00F00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D9D" w:rsidRDefault="004F1D9D" w:rsidP="00D4376A">
      <w:pPr>
        <w:spacing w:after="0" w:line="240" w:lineRule="auto"/>
      </w:pPr>
      <w:r>
        <w:separator/>
      </w:r>
    </w:p>
  </w:endnote>
  <w:endnote w:type="continuationSeparator" w:id="0">
    <w:p w:rsidR="004F1D9D" w:rsidRDefault="004F1D9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D04" w:rsidRDefault="006D5D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80780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D04" w:rsidRDefault="006D5D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D9D" w:rsidRDefault="004F1D9D" w:rsidP="00D4376A">
      <w:pPr>
        <w:spacing w:after="0" w:line="240" w:lineRule="auto"/>
      </w:pPr>
      <w:r>
        <w:separator/>
      </w:r>
    </w:p>
  </w:footnote>
  <w:footnote w:type="continuationSeparator" w:id="0">
    <w:p w:rsidR="004F1D9D" w:rsidRDefault="004F1D9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D04" w:rsidRDefault="006D5D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807809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C4DA2BF" wp14:editId="396933C2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84778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036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A8477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80780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A84778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D04" w:rsidRDefault="006D5D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B5AA6"/>
    <w:multiLevelType w:val="hybridMultilevel"/>
    <w:tmpl w:val="AEAEBE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16"/>
  </w:num>
  <w:num w:numId="5">
    <w:abstractNumId w:val="4"/>
  </w:num>
  <w:num w:numId="6">
    <w:abstractNumId w:val="13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7"/>
  </w:num>
  <w:num w:numId="12">
    <w:abstractNumId w:val="7"/>
  </w:num>
  <w:num w:numId="13">
    <w:abstractNumId w:val="2"/>
  </w:num>
  <w:num w:numId="14">
    <w:abstractNumId w:val="1"/>
  </w:num>
  <w:num w:numId="15">
    <w:abstractNumId w:val="14"/>
  </w:num>
  <w:num w:numId="16">
    <w:abstractNumId w:val="8"/>
  </w:num>
  <w:num w:numId="17">
    <w:abstractNumId w:val="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2305DB"/>
    <w:rsid w:val="002E17CA"/>
    <w:rsid w:val="002F01DE"/>
    <w:rsid w:val="002F2A17"/>
    <w:rsid w:val="00333CA3"/>
    <w:rsid w:val="00366BB5"/>
    <w:rsid w:val="00373A59"/>
    <w:rsid w:val="00377BAA"/>
    <w:rsid w:val="004423D5"/>
    <w:rsid w:val="00455A8D"/>
    <w:rsid w:val="00460787"/>
    <w:rsid w:val="00474DFB"/>
    <w:rsid w:val="00475E07"/>
    <w:rsid w:val="004B5AE8"/>
    <w:rsid w:val="004C48B7"/>
    <w:rsid w:val="004C5513"/>
    <w:rsid w:val="004F1D9D"/>
    <w:rsid w:val="004F66A5"/>
    <w:rsid w:val="00526A0F"/>
    <w:rsid w:val="00556536"/>
    <w:rsid w:val="005F644E"/>
    <w:rsid w:val="00674B81"/>
    <w:rsid w:val="00686C05"/>
    <w:rsid w:val="006D5D04"/>
    <w:rsid w:val="00762837"/>
    <w:rsid w:val="00807809"/>
    <w:rsid w:val="00834D02"/>
    <w:rsid w:val="00841472"/>
    <w:rsid w:val="008A54F3"/>
    <w:rsid w:val="008C449B"/>
    <w:rsid w:val="00927A3A"/>
    <w:rsid w:val="00953311"/>
    <w:rsid w:val="0098243B"/>
    <w:rsid w:val="00A0008C"/>
    <w:rsid w:val="00A64ED7"/>
    <w:rsid w:val="00A71A06"/>
    <w:rsid w:val="00A84778"/>
    <w:rsid w:val="00B02924"/>
    <w:rsid w:val="00B07C9F"/>
    <w:rsid w:val="00B40514"/>
    <w:rsid w:val="00BD5281"/>
    <w:rsid w:val="00BE1F35"/>
    <w:rsid w:val="00BE357B"/>
    <w:rsid w:val="00BE560F"/>
    <w:rsid w:val="00C23377"/>
    <w:rsid w:val="00CA7397"/>
    <w:rsid w:val="00D04C9B"/>
    <w:rsid w:val="00D11501"/>
    <w:rsid w:val="00D4376A"/>
    <w:rsid w:val="00E67A00"/>
    <w:rsid w:val="00EF1B90"/>
    <w:rsid w:val="00F0014A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A2D4FE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2018-10-30T10:50:00Z</dcterms:created>
  <dcterms:modified xsi:type="dcterms:W3CDTF">2022-04-04T08:18:00Z</dcterms:modified>
</cp:coreProperties>
</file>