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14:paraId="7381D241" w14:textId="77777777" w:rsidTr="00021CEA">
        <w:trPr>
          <w:trHeight w:val="1127"/>
        </w:trPr>
        <w:tc>
          <w:tcPr>
            <w:tcW w:w="9883" w:type="dxa"/>
            <w:shd w:val="clear" w:color="auto" w:fill="D9D9D9" w:themeFill="background1" w:themeFillShade="D9"/>
            <w:vAlign w:val="center"/>
          </w:tcPr>
          <w:p w14:paraId="50F21E50" w14:textId="56A91E27" w:rsidR="00D4376A" w:rsidRPr="008A2F44" w:rsidRDefault="00631B08" w:rsidP="00631B08">
            <w:pPr>
              <w:pStyle w:val="Default"/>
              <w:jc w:val="center"/>
              <w:rPr>
                <w:sz w:val="28"/>
                <w:szCs w:val="28"/>
              </w:rPr>
            </w:pPr>
            <w:r w:rsidRPr="008A2F44">
              <w:rPr>
                <w:b/>
                <w:bCs/>
                <w:sz w:val="28"/>
                <w:szCs w:val="28"/>
              </w:rPr>
              <w:t>BÖLÜM MEZUNİYET</w:t>
            </w:r>
            <w:r w:rsidR="0071619D">
              <w:rPr>
                <w:b/>
                <w:bCs/>
                <w:sz w:val="28"/>
                <w:szCs w:val="28"/>
              </w:rPr>
              <w:t xml:space="preserve"> VE MEZUNLARI İZLEME</w:t>
            </w:r>
            <w:r w:rsidRPr="008A2F44">
              <w:rPr>
                <w:b/>
                <w:bCs/>
                <w:sz w:val="28"/>
                <w:szCs w:val="28"/>
              </w:rPr>
              <w:t xml:space="preserve"> KOMİSYON</w:t>
            </w:r>
            <w:r w:rsidR="0071619D">
              <w:rPr>
                <w:b/>
                <w:bCs/>
                <w:sz w:val="28"/>
                <w:szCs w:val="28"/>
              </w:rPr>
              <w:t>U</w:t>
            </w:r>
          </w:p>
        </w:tc>
      </w:tr>
      <w:tr w:rsidR="00021CEA" w:rsidRPr="00C23377" w14:paraId="27F6A658" w14:textId="77777777" w:rsidTr="008A2F44">
        <w:trPr>
          <w:trHeight w:val="1143"/>
        </w:trPr>
        <w:tc>
          <w:tcPr>
            <w:tcW w:w="9883" w:type="dxa"/>
            <w:shd w:val="clear" w:color="auto" w:fill="FFFFFF" w:themeFill="background1"/>
          </w:tcPr>
          <w:p w14:paraId="6A56674A" w14:textId="77777777" w:rsidR="008A2F44" w:rsidRDefault="008A2F44" w:rsidP="008A2F44">
            <w:pPr>
              <w:pStyle w:val="Default"/>
              <w:jc w:val="both"/>
              <w:rPr>
                <w:b/>
                <w:bCs/>
                <w:i/>
                <w:iCs/>
                <w:sz w:val="20"/>
                <w:szCs w:val="20"/>
              </w:rPr>
            </w:pPr>
          </w:p>
          <w:p w14:paraId="7DDF7AFF" w14:textId="1C2CD996" w:rsidR="00841472" w:rsidRDefault="00631B08" w:rsidP="008A2F44">
            <w:pPr>
              <w:pStyle w:val="Default"/>
              <w:jc w:val="both"/>
              <w:rPr>
                <w:i/>
                <w:iCs/>
                <w:sz w:val="20"/>
                <w:szCs w:val="20"/>
              </w:rPr>
            </w:pPr>
            <w:proofErr w:type="gramStart"/>
            <w:r w:rsidRPr="001E0717">
              <w:rPr>
                <w:i/>
                <w:iCs/>
                <w:color w:val="FF0000"/>
                <w:sz w:val="20"/>
                <w:szCs w:val="20"/>
              </w:rPr>
              <w:t>Bölüm Mezuniyet</w:t>
            </w:r>
            <w:r w:rsidR="00A84C12">
              <w:rPr>
                <w:i/>
                <w:iCs/>
                <w:color w:val="FF0000"/>
                <w:sz w:val="20"/>
                <w:szCs w:val="20"/>
              </w:rPr>
              <w:t xml:space="preserve"> ve Mezunları İzleme</w:t>
            </w:r>
            <w:r w:rsidRPr="001E0717">
              <w:rPr>
                <w:i/>
                <w:iCs/>
                <w:color w:val="FF0000"/>
                <w:sz w:val="20"/>
                <w:szCs w:val="20"/>
              </w:rPr>
              <w:t xml:space="preserve"> </w:t>
            </w:r>
            <w:r w:rsidR="00A84C12">
              <w:rPr>
                <w:i/>
                <w:iCs/>
                <w:color w:val="FF0000"/>
                <w:sz w:val="20"/>
                <w:szCs w:val="20"/>
              </w:rPr>
              <w:t>Komisyonu’nun</w:t>
            </w:r>
            <w:r w:rsidRPr="001E0717">
              <w:rPr>
                <w:i/>
                <w:iCs/>
                <w:color w:val="FF0000"/>
                <w:sz w:val="20"/>
                <w:szCs w:val="20"/>
              </w:rPr>
              <w:t xml:space="preserve"> görevi genel olarak;</w:t>
            </w:r>
            <w:r w:rsidRPr="008A2F44">
              <w:rPr>
                <w:b/>
                <w:bCs/>
                <w:i/>
                <w:iCs/>
                <w:sz w:val="20"/>
                <w:szCs w:val="20"/>
              </w:rPr>
              <w:t xml:space="preserve"> </w:t>
            </w:r>
            <w:r w:rsidRPr="008A2F44">
              <w:rPr>
                <w:i/>
                <w:iCs/>
                <w:sz w:val="20"/>
                <w:szCs w:val="20"/>
              </w:rPr>
              <w:t>ilgili Mevzuat çerçevesinde, eğitim-öğretim dönemini başarıyla tamamlayan ve mezuniyete hak kazanan öğrencilerin, kontrol amaçlı not durum belgelerini eğitim-öğretim planlarıyla karşılaştırarak incelemek (Farabi, Mevlana ve Erasmus Değişim Programındaki öğrencilerin ders eşleştirmeleri ile ilgili Fakülte Kurulu Kararı örneklerini karşılaştırmak) ve eğitim-öğretim planını başarıyla tamamlamış öğrencilerin mezuniyetine karar vermektir.</w:t>
            </w:r>
            <w:proofErr w:type="gramEnd"/>
          </w:p>
          <w:p w14:paraId="25A78DC6" w14:textId="0FC5726E" w:rsidR="008A2F44" w:rsidRPr="008A2F44" w:rsidRDefault="008A2F44" w:rsidP="008A2F44">
            <w:pPr>
              <w:pStyle w:val="Default"/>
              <w:jc w:val="both"/>
              <w:rPr>
                <w:sz w:val="20"/>
                <w:szCs w:val="20"/>
              </w:rPr>
            </w:pPr>
          </w:p>
        </w:tc>
      </w:tr>
      <w:tr w:rsidR="00BE1F35" w:rsidRPr="004F66A5" w14:paraId="63A38F01" w14:textId="77777777" w:rsidTr="008A2F44">
        <w:trPr>
          <w:trHeight w:val="4535"/>
        </w:trPr>
        <w:tc>
          <w:tcPr>
            <w:tcW w:w="9883" w:type="dxa"/>
            <w:shd w:val="clear" w:color="auto" w:fill="FFFFFF" w:themeFill="background1"/>
          </w:tcPr>
          <w:p w14:paraId="6C5A889C" w14:textId="77777777" w:rsidR="008A2F44" w:rsidRDefault="008A2F44" w:rsidP="008A2F44">
            <w:pPr>
              <w:pStyle w:val="ListeParagraf"/>
              <w:contextualSpacing w:val="0"/>
              <w:jc w:val="both"/>
              <w:rPr>
                <w:rFonts w:ascii="Times New Roman" w:hAnsi="Times New Roman" w:cs="Times New Roman"/>
                <w:sz w:val="20"/>
                <w:szCs w:val="20"/>
              </w:rPr>
            </w:pPr>
          </w:p>
          <w:p w14:paraId="21B7EE32" w14:textId="017E7BA8" w:rsidR="00631B08" w:rsidRPr="008A2F44"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 xml:space="preserve">Eğitim-öğretim dönemini başarıyla tanımlamış ve mezuniyete hak kazanmış öğrencilerin not durum belgelerini, eğitim-öğretim planı ile karşılaştırarak kontrol amaçlı incelemek. </w:t>
            </w:r>
          </w:p>
          <w:p w14:paraId="2839BB59" w14:textId="77777777" w:rsidR="00631B08" w:rsidRPr="008A2F44"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 xml:space="preserve">Mezun durumundaki öğrencilerin durumlarını görüşmek ve değerlendirmek. </w:t>
            </w:r>
          </w:p>
          <w:p w14:paraId="49D50E3D" w14:textId="77777777" w:rsidR="00631B08" w:rsidRPr="008A2F44"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 xml:space="preserve">Değerlendirme yapmadan önce, öğrenci işleri bürosundan otomasyon sisteminden mezun listelerinin, eğitim-öğretim planlarının ve kontrol amaçlı not durum belgelerinin gelmiş olmasını kontrol etmek. </w:t>
            </w:r>
          </w:p>
          <w:p w14:paraId="0D9009E3" w14:textId="77777777" w:rsidR="00631B08" w:rsidRPr="008A2F44"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 xml:space="preserve">Mezuniyete hak kazanmış öğrencilerin transkriptlerini inceleyerek eksik kredilerinin olup olmadığını kontrol etmek. </w:t>
            </w:r>
          </w:p>
          <w:p w14:paraId="69D80721" w14:textId="77777777" w:rsidR="00631B08" w:rsidRPr="008A2F44"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 xml:space="preserve">Yönetmelikte belirtilen </w:t>
            </w:r>
            <w:proofErr w:type="spellStart"/>
            <w:r w:rsidRPr="008A2F44">
              <w:rPr>
                <w:rFonts w:ascii="Times New Roman" w:hAnsi="Times New Roman" w:cs="Times New Roman"/>
                <w:sz w:val="20"/>
                <w:szCs w:val="20"/>
              </w:rPr>
              <w:t>AKTS’yi</w:t>
            </w:r>
            <w:proofErr w:type="spellEnd"/>
            <w:r w:rsidRPr="008A2F44">
              <w:rPr>
                <w:rFonts w:ascii="Times New Roman" w:hAnsi="Times New Roman" w:cs="Times New Roman"/>
                <w:sz w:val="20"/>
                <w:szCs w:val="20"/>
              </w:rPr>
              <w:t xml:space="preserve"> tamamlayan öğrenciler için Mezuniyet Komisyon Kararı almak.</w:t>
            </w:r>
          </w:p>
          <w:p w14:paraId="1F9669A3" w14:textId="77777777" w:rsidR="00631B08" w:rsidRPr="008A2F44"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 xml:space="preserve">Eğitim-öğretim planına göre tüm yarıyıllardaki zorunlu ve seçmeli dersleri eksiksiz alan öğrencilerin mezun edilmesiyle ilgili karar almak. </w:t>
            </w:r>
          </w:p>
          <w:p w14:paraId="685F5439" w14:textId="77777777" w:rsidR="00631B08" w:rsidRPr="008A2F44"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Değişim programlarında olan öğrencilerin (Erasmus, Farabi ve Mevlana) mezuniyetlerinin belirlenmesinin, ilgili üniversitelerden not gelmesi durumunda yapılacak olması nedeniyle, gerektiğinde bu durumda olan öğrenciler için farklı zamanlarda toplantı yapmak ve kararlar almak.</w:t>
            </w:r>
          </w:p>
          <w:p w14:paraId="2C2F0FE3" w14:textId="77777777" w:rsidR="00631B08" w:rsidRPr="008A2F44"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Mezuniyet Töreni organizasyonunda görev almak.</w:t>
            </w:r>
          </w:p>
          <w:p w14:paraId="248130A3" w14:textId="77777777" w:rsidR="00631B08" w:rsidRPr="008A2F44"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Mezuniyet töreni ile ilgili çalışmaları kontrol etmek.</w:t>
            </w:r>
          </w:p>
          <w:p w14:paraId="0B33A766" w14:textId="77777777" w:rsidR="00631B08"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 xml:space="preserve">Fakültede mezun takip sistemi oluşturulması ve mezunlarla sıkı bir işbirliği içinde olunmasının sağlanmasında Dekana yardımcı olmak. </w:t>
            </w:r>
          </w:p>
          <w:p w14:paraId="6F2A0071" w14:textId="0151070F" w:rsidR="00A84C12" w:rsidRPr="00A84C12" w:rsidRDefault="00A84C12" w:rsidP="00A84C12">
            <w:pPr>
              <w:pStyle w:val="ListeParagraf"/>
              <w:numPr>
                <w:ilvl w:val="0"/>
                <w:numId w:val="18"/>
              </w:numPr>
              <w:contextualSpacing w:val="0"/>
              <w:jc w:val="both"/>
              <w:rPr>
                <w:rFonts w:ascii="Times New Roman" w:hAnsi="Times New Roman" w:cs="Times New Roman"/>
                <w:sz w:val="20"/>
                <w:szCs w:val="20"/>
              </w:rPr>
            </w:pPr>
            <w:r>
              <w:rPr>
                <w:rFonts w:ascii="Times New Roman" w:hAnsi="Times New Roman" w:cs="Times New Roman"/>
                <w:sz w:val="20"/>
                <w:szCs w:val="20"/>
              </w:rPr>
              <w:t>Mezun Öğrencilerin çalışma alanları, projeleri, başarılarının öğrencilere aktarılmasını sağlayarak, mezunlar ile bölüm arasındaki bilgi alışverişi, işbirliğini arttırmak.</w:t>
            </w:r>
          </w:p>
          <w:p w14:paraId="57A9A0C9" w14:textId="77777777" w:rsidR="00631B08" w:rsidRPr="008A2F44"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 xml:space="preserve">Aldığı kararları Bölüm Kurulunda görüşmek üzere Bölüm Başkanlığına iletmek. </w:t>
            </w:r>
          </w:p>
          <w:p w14:paraId="3F92318B" w14:textId="77777777" w:rsidR="00497C70" w:rsidRDefault="00631B08" w:rsidP="008A2F44">
            <w:pPr>
              <w:pStyle w:val="ListeParagraf"/>
              <w:numPr>
                <w:ilvl w:val="0"/>
                <w:numId w:val="18"/>
              </w:numPr>
              <w:contextualSpacing w:val="0"/>
              <w:jc w:val="both"/>
              <w:rPr>
                <w:rFonts w:ascii="Times New Roman" w:hAnsi="Times New Roman" w:cs="Times New Roman"/>
                <w:sz w:val="20"/>
                <w:szCs w:val="20"/>
              </w:rPr>
            </w:pPr>
            <w:r w:rsidRPr="008A2F44">
              <w:rPr>
                <w:rFonts w:ascii="Times New Roman" w:hAnsi="Times New Roman" w:cs="Times New Roman"/>
                <w:sz w:val="20"/>
                <w:szCs w:val="20"/>
              </w:rPr>
              <w:t>Bölüm Mezuniyet Komisyonu Dekana karşı sorumludur.</w:t>
            </w:r>
          </w:p>
          <w:p w14:paraId="4C6F447F" w14:textId="6C74F0B1" w:rsidR="008A2F44" w:rsidRPr="008A2F44" w:rsidRDefault="008A2F44" w:rsidP="008A2F44">
            <w:pPr>
              <w:pStyle w:val="ListeParagraf"/>
              <w:contextualSpacing w:val="0"/>
              <w:jc w:val="both"/>
              <w:rPr>
                <w:rFonts w:ascii="Times New Roman" w:hAnsi="Times New Roman" w:cs="Times New Roman"/>
                <w:sz w:val="20"/>
                <w:szCs w:val="20"/>
              </w:rPr>
            </w:pPr>
          </w:p>
        </w:tc>
      </w:tr>
    </w:tbl>
    <w:p w14:paraId="14B21586" w14:textId="77777777" w:rsidR="00BE560F" w:rsidRDefault="00ED2EC3" w:rsidP="004F66A5">
      <w:pPr>
        <w:jc w:val="both"/>
        <w:rPr>
          <w:rFonts w:ascii="Times New Roman" w:hAnsi="Times New Roman" w:cs="Times New Roman"/>
        </w:rPr>
      </w:pPr>
      <w:r>
        <w:rPr>
          <w:rFonts w:ascii="Times New Roman" w:hAnsi="Times New Roman" w:cs="Times New Roman"/>
        </w:rPr>
        <w:t xml:space="preserve"> </w:t>
      </w:r>
    </w:p>
    <w:p w14:paraId="0EF06856" w14:textId="77777777" w:rsidR="00ED2EC3" w:rsidRPr="004F66A5" w:rsidRDefault="00ED2EC3" w:rsidP="004F66A5">
      <w:pPr>
        <w:jc w:val="both"/>
        <w:rPr>
          <w:rFonts w:ascii="Times New Roman" w:hAnsi="Times New Roman" w:cs="Times New Roman"/>
        </w:rPr>
      </w:pPr>
    </w:p>
    <w:sectPr w:rsidR="00ED2EC3"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D1A55" w14:textId="77777777" w:rsidR="004127AB" w:rsidRDefault="004127AB" w:rsidP="00D4376A">
      <w:pPr>
        <w:spacing w:after="0" w:line="240" w:lineRule="auto"/>
      </w:pPr>
      <w:r>
        <w:separator/>
      </w:r>
    </w:p>
  </w:endnote>
  <w:endnote w:type="continuationSeparator" w:id="0">
    <w:p w14:paraId="145D20F4" w14:textId="77777777" w:rsidR="004127AB" w:rsidRDefault="004127AB"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B78C4" w14:textId="77777777" w:rsidR="00464229" w:rsidRDefault="0046422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FF1C3" w14:textId="67649703" w:rsidR="00D4376A" w:rsidRDefault="003C17C4"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FD3246">
      <w:rPr>
        <w:rFonts w:ascii="Times New Roman" w:hAnsi="Times New Roman" w:cs="Times New Roman"/>
      </w:rPr>
      <w:t>2</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660ADF">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660ADF">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14:paraId="37EA9291" w14:textId="77777777"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C93C8" w14:textId="77777777" w:rsidR="00464229" w:rsidRDefault="0046422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9CDDE" w14:textId="77777777" w:rsidR="004127AB" w:rsidRDefault="004127AB" w:rsidP="00D4376A">
      <w:pPr>
        <w:spacing w:after="0" w:line="240" w:lineRule="auto"/>
      </w:pPr>
      <w:r>
        <w:separator/>
      </w:r>
    </w:p>
  </w:footnote>
  <w:footnote w:type="continuationSeparator" w:id="0">
    <w:p w14:paraId="25CA0FEB" w14:textId="77777777" w:rsidR="004127AB" w:rsidRDefault="004127AB"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2D3C8" w14:textId="77777777" w:rsidR="00464229" w:rsidRDefault="0046422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14:paraId="6BEABECF" w14:textId="77777777" w:rsidTr="00475E07">
      <w:trPr>
        <w:cantSplit/>
        <w:trHeight w:val="300"/>
      </w:trPr>
      <w:tc>
        <w:tcPr>
          <w:tcW w:w="709" w:type="pct"/>
          <w:vMerge w:val="restart"/>
          <w:vAlign w:val="center"/>
          <w:hideMark/>
        </w:tcPr>
        <w:p w14:paraId="2F5C1D6C" w14:textId="77777777" w:rsidR="00D4376A" w:rsidRDefault="00FD3246" w:rsidP="00D4376A">
          <w:pPr>
            <w:pStyle w:val="stBilgi"/>
            <w:jc w:val="center"/>
            <w:rPr>
              <w:rFonts w:ascii="Century Gothic" w:hAnsi="Century Gothic"/>
            </w:rPr>
          </w:pPr>
          <w:r>
            <w:rPr>
              <w:noProof/>
              <w:lang w:eastAsia="tr-TR"/>
            </w:rPr>
            <w:drawing>
              <wp:inline distT="0" distB="0" distL="0" distR="0" wp14:anchorId="3CBEC323" wp14:editId="7D50EA3B">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14:paraId="7BE1876E" w14:textId="77777777"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14:paraId="161586F1" w14:textId="77777777" w:rsidR="00D4376A" w:rsidRPr="00021CEA" w:rsidRDefault="00377BAA" w:rsidP="00021CEA">
          <w:pPr>
            <w:pStyle w:val="stBilgi"/>
            <w:jc w:val="center"/>
            <w:rPr>
              <w:rFonts w:ascii="Times New Roman" w:hAnsi="Times New Roman" w:cs="Times New Roman"/>
              <w:b/>
              <w:sz w:val="28"/>
              <w:szCs w:val="28"/>
            </w:rPr>
          </w:pPr>
          <w:r w:rsidRPr="00021CEA">
            <w:rPr>
              <w:rFonts w:ascii="Times New Roman" w:hAnsi="Times New Roman" w:cs="Times New Roman"/>
              <w:b/>
              <w:sz w:val="32"/>
              <w:szCs w:val="32"/>
            </w:rPr>
            <w:t>İKTİSADİ VE İDARİ BİLİMLER FAKÜLTESİ</w:t>
          </w:r>
          <w:r w:rsidRPr="00A71A06">
            <w:rPr>
              <w:rFonts w:ascii="Times New Roman" w:hAnsi="Times New Roman" w:cs="Times New Roman"/>
              <w:b/>
              <w:sz w:val="28"/>
              <w:szCs w:val="28"/>
            </w:rPr>
            <w:t xml:space="preserve"> </w:t>
          </w:r>
        </w:p>
      </w:tc>
      <w:tc>
        <w:tcPr>
          <w:tcW w:w="810" w:type="pct"/>
          <w:vAlign w:val="center"/>
          <w:hideMark/>
        </w:tcPr>
        <w:p w14:paraId="52E68851"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14:paraId="7108712D" w14:textId="60F89400" w:rsidR="00D4376A" w:rsidRPr="002F2A17" w:rsidRDefault="00497C70" w:rsidP="00A64ED7">
          <w:pPr>
            <w:pStyle w:val="stBilgi"/>
            <w:rPr>
              <w:rFonts w:ascii="Times New Roman" w:hAnsi="Times New Roman" w:cs="Times New Roman"/>
              <w:b/>
              <w:bCs/>
              <w:sz w:val="18"/>
              <w:szCs w:val="18"/>
            </w:rPr>
          </w:pPr>
          <w:r>
            <w:rPr>
              <w:rFonts w:ascii="Times New Roman" w:hAnsi="Times New Roman" w:cs="Times New Roman"/>
              <w:b/>
              <w:bCs/>
              <w:sz w:val="18"/>
              <w:szCs w:val="18"/>
            </w:rPr>
            <w:t>İ</w:t>
          </w:r>
          <w:bookmarkStart w:id="0" w:name="_GoBack"/>
          <w:bookmarkEnd w:id="0"/>
          <w:r>
            <w:rPr>
              <w:rFonts w:ascii="Times New Roman" w:hAnsi="Times New Roman" w:cs="Times New Roman"/>
              <w:b/>
              <w:bCs/>
              <w:sz w:val="18"/>
              <w:szCs w:val="18"/>
            </w:rPr>
            <w:t>BF</w:t>
          </w:r>
          <w:r w:rsidR="00D4376A" w:rsidRPr="002F2A17">
            <w:rPr>
              <w:rFonts w:ascii="Times New Roman" w:hAnsi="Times New Roman" w:cs="Times New Roman"/>
              <w:b/>
              <w:bCs/>
              <w:sz w:val="18"/>
              <w:szCs w:val="18"/>
            </w:rPr>
            <w:t>-GRV-</w:t>
          </w:r>
          <w:r w:rsidR="002D1890">
            <w:rPr>
              <w:rFonts w:ascii="Times New Roman" w:hAnsi="Times New Roman" w:cs="Times New Roman"/>
              <w:b/>
              <w:bCs/>
              <w:sz w:val="18"/>
              <w:szCs w:val="18"/>
            </w:rPr>
            <w:t>51</w:t>
          </w:r>
        </w:p>
      </w:tc>
    </w:tr>
    <w:tr w:rsidR="00D4376A" w14:paraId="5010AC17" w14:textId="77777777" w:rsidTr="00475E07">
      <w:trPr>
        <w:cantSplit/>
        <w:trHeight w:val="300"/>
      </w:trPr>
      <w:tc>
        <w:tcPr>
          <w:tcW w:w="709" w:type="pct"/>
          <w:vMerge/>
          <w:vAlign w:val="center"/>
          <w:hideMark/>
        </w:tcPr>
        <w:p w14:paraId="27A707F5" w14:textId="77777777" w:rsidR="00D4376A" w:rsidRDefault="00D4376A" w:rsidP="00D4376A">
          <w:pPr>
            <w:rPr>
              <w:rFonts w:ascii="Century Gothic" w:hAnsi="Century Gothic"/>
            </w:rPr>
          </w:pPr>
        </w:p>
      </w:tc>
      <w:tc>
        <w:tcPr>
          <w:tcW w:w="2723" w:type="pct"/>
          <w:vMerge/>
          <w:vAlign w:val="center"/>
          <w:hideMark/>
        </w:tcPr>
        <w:p w14:paraId="4DE9061D" w14:textId="77777777" w:rsidR="00D4376A" w:rsidRDefault="00D4376A" w:rsidP="00D4376A">
          <w:pPr>
            <w:rPr>
              <w:rFonts w:ascii="Tahoma" w:hAnsi="Tahoma" w:cs="Tahoma"/>
              <w:b/>
              <w:bCs/>
              <w:sz w:val="40"/>
              <w:szCs w:val="40"/>
            </w:rPr>
          </w:pPr>
        </w:p>
      </w:tc>
      <w:tc>
        <w:tcPr>
          <w:tcW w:w="810" w:type="pct"/>
          <w:vAlign w:val="center"/>
          <w:hideMark/>
        </w:tcPr>
        <w:p w14:paraId="7F9C64A4"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14:paraId="2DCDED2D" w14:textId="77777777" w:rsidR="00D4376A" w:rsidRPr="002F2A17" w:rsidRDefault="00497C70"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14:paraId="226578CE" w14:textId="77777777" w:rsidTr="00475E07">
      <w:trPr>
        <w:cantSplit/>
        <w:trHeight w:val="300"/>
      </w:trPr>
      <w:tc>
        <w:tcPr>
          <w:tcW w:w="709" w:type="pct"/>
          <w:vMerge/>
          <w:vAlign w:val="center"/>
          <w:hideMark/>
        </w:tcPr>
        <w:p w14:paraId="2AA6D8E8" w14:textId="77777777" w:rsidR="00D4376A" w:rsidRDefault="00D4376A" w:rsidP="00D4376A">
          <w:pPr>
            <w:rPr>
              <w:rFonts w:ascii="Century Gothic" w:hAnsi="Century Gothic"/>
            </w:rPr>
          </w:pPr>
        </w:p>
      </w:tc>
      <w:tc>
        <w:tcPr>
          <w:tcW w:w="2723" w:type="pct"/>
          <w:vMerge/>
          <w:vAlign w:val="center"/>
          <w:hideMark/>
        </w:tcPr>
        <w:p w14:paraId="5DDBFAFF" w14:textId="77777777" w:rsidR="00D4376A" w:rsidRDefault="00D4376A" w:rsidP="00D4376A">
          <w:pPr>
            <w:rPr>
              <w:rFonts w:ascii="Tahoma" w:hAnsi="Tahoma" w:cs="Tahoma"/>
              <w:b/>
              <w:bCs/>
              <w:sz w:val="40"/>
              <w:szCs w:val="40"/>
            </w:rPr>
          </w:pPr>
        </w:p>
      </w:tc>
      <w:tc>
        <w:tcPr>
          <w:tcW w:w="810" w:type="pct"/>
          <w:vAlign w:val="center"/>
          <w:hideMark/>
        </w:tcPr>
        <w:p w14:paraId="5B38E3C0"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14:paraId="308611CB" w14:textId="5B174167" w:rsidR="00D4376A" w:rsidRPr="002F2A17" w:rsidRDefault="002D1890" w:rsidP="00D4376A">
          <w:pPr>
            <w:pStyle w:val="stBilgi"/>
            <w:rPr>
              <w:rFonts w:ascii="Times New Roman" w:hAnsi="Times New Roman" w:cs="Times New Roman"/>
              <w:b/>
              <w:bCs/>
              <w:sz w:val="18"/>
              <w:szCs w:val="18"/>
            </w:rPr>
          </w:pPr>
          <w:r>
            <w:rPr>
              <w:rFonts w:ascii="Times New Roman" w:hAnsi="Times New Roman" w:cs="Times New Roman"/>
              <w:b/>
              <w:bCs/>
              <w:sz w:val="18"/>
              <w:szCs w:val="18"/>
            </w:rPr>
            <w:t>26.12.2024</w:t>
          </w:r>
        </w:p>
      </w:tc>
    </w:tr>
    <w:tr w:rsidR="00D4376A" w14:paraId="2688E31C" w14:textId="77777777" w:rsidTr="00475E07">
      <w:trPr>
        <w:cantSplit/>
        <w:trHeight w:val="300"/>
      </w:trPr>
      <w:tc>
        <w:tcPr>
          <w:tcW w:w="709" w:type="pct"/>
          <w:vMerge/>
          <w:vAlign w:val="center"/>
          <w:hideMark/>
        </w:tcPr>
        <w:p w14:paraId="29D84B6F" w14:textId="77777777" w:rsidR="00D4376A" w:rsidRDefault="00D4376A" w:rsidP="00D4376A">
          <w:pPr>
            <w:rPr>
              <w:rFonts w:ascii="Century Gothic" w:hAnsi="Century Gothic"/>
            </w:rPr>
          </w:pPr>
        </w:p>
      </w:tc>
      <w:tc>
        <w:tcPr>
          <w:tcW w:w="2723" w:type="pct"/>
          <w:vMerge/>
          <w:vAlign w:val="center"/>
          <w:hideMark/>
        </w:tcPr>
        <w:p w14:paraId="69D29792" w14:textId="77777777" w:rsidR="00D4376A" w:rsidRDefault="00D4376A" w:rsidP="00D4376A">
          <w:pPr>
            <w:rPr>
              <w:rFonts w:ascii="Tahoma" w:hAnsi="Tahoma" w:cs="Tahoma"/>
              <w:b/>
              <w:bCs/>
              <w:sz w:val="40"/>
              <w:szCs w:val="40"/>
            </w:rPr>
          </w:pPr>
        </w:p>
      </w:tc>
      <w:tc>
        <w:tcPr>
          <w:tcW w:w="810" w:type="pct"/>
          <w:vAlign w:val="center"/>
          <w:hideMark/>
        </w:tcPr>
        <w:p w14:paraId="4F0DA95C"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14:paraId="5A2708C9"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497C70">
            <w:rPr>
              <w:rFonts w:ascii="Times New Roman" w:hAnsi="Times New Roman" w:cs="Times New Roman"/>
              <w:b/>
              <w:bCs/>
              <w:sz w:val="18"/>
              <w:szCs w:val="18"/>
            </w:rPr>
            <w:t>1</w:t>
          </w:r>
        </w:p>
      </w:tc>
    </w:tr>
  </w:tbl>
  <w:p w14:paraId="6C7D65B6" w14:textId="77777777"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2B378" w14:textId="77777777" w:rsidR="00464229" w:rsidRDefault="0046422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46B5AA6"/>
    <w:multiLevelType w:val="hybridMultilevel"/>
    <w:tmpl w:val="BD96B5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15"/>
  </w:num>
  <w:num w:numId="3">
    <w:abstractNumId w:val="12"/>
  </w:num>
  <w:num w:numId="4">
    <w:abstractNumId w:val="16"/>
  </w:num>
  <w:num w:numId="5">
    <w:abstractNumId w:val="4"/>
  </w:num>
  <w:num w:numId="6">
    <w:abstractNumId w:val="13"/>
  </w:num>
  <w:num w:numId="7">
    <w:abstractNumId w:val="5"/>
  </w:num>
  <w:num w:numId="8">
    <w:abstractNumId w:val="0"/>
  </w:num>
  <w:num w:numId="9">
    <w:abstractNumId w:val="11"/>
  </w:num>
  <w:num w:numId="10">
    <w:abstractNumId w:val="9"/>
  </w:num>
  <w:num w:numId="11">
    <w:abstractNumId w:val="17"/>
  </w:num>
  <w:num w:numId="12">
    <w:abstractNumId w:val="7"/>
  </w:num>
  <w:num w:numId="13">
    <w:abstractNumId w:val="2"/>
  </w:num>
  <w:num w:numId="14">
    <w:abstractNumId w:val="1"/>
  </w:num>
  <w:num w:numId="15">
    <w:abstractNumId w:val="14"/>
  </w:num>
  <w:num w:numId="16">
    <w:abstractNumId w:val="8"/>
  </w:num>
  <w:num w:numId="17">
    <w:abstractNumId w:val="3"/>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6090"/>
    <w:rsid w:val="00017C48"/>
    <w:rsid w:val="00021CEA"/>
    <w:rsid w:val="000251AF"/>
    <w:rsid w:val="00054B87"/>
    <w:rsid w:val="00061F18"/>
    <w:rsid w:val="000628D2"/>
    <w:rsid w:val="00083AB8"/>
    <w:rsid w:val="00086A0F"/>
    <w:rsid w:val="000C30AB"/>
    <w:rsid w:val="000E58F2"/>
    <w:rsid w:val="000F0C4A"/>
    <w:rsid w:val="00176A8A"/>
    <w:rsid w:val="001808C6"/>
    <w:rsid w:val="00183383"/>
    <w:rsid w:val="00187A69"/>
    <w:rsid w:val="00190006"/>
    <w:rsid w:val="001A3F61"/>
    <w:rsid w:val="001E0717"/>
    <w:rsid w:val="001E74F5"/>
    <w:rsid w:val="002305DB"/>
    <w:rsid w:val="002676B6"/>
    <w:rsid w:val="002D1890"/>
    <w:rsid w:val="002D6119"/>
    <w:rsid w:val="002F01DE"/>
    <w:rsid w:val="002F2A17"/>
    <w:rsid w:val="003260C7"/>
    <w:rsid w:val="00333CA3"/>
    <w:rsid w:val="0033705C"/>
    <w:rsid w:val="00366BB5"/>
    <w:rsid w:val="00377BAA"/>
    <w:rsid w:val="003C17C4"/>
    <w:rsid w:val="004034A3"/>
    <w:rsid w:val="00405778"/>
    <w:rsid w:val="004127AB"/>
    <w:rsid w:val="004423D5"/>
    <w:rsid w:val="00455A8D"/>
    <w:rsid w:val="00460787"/>
    <w:rsid w:val="00464229"/>
    <w:rsid w:val="00474DFB"/>
    <w:rsid w:val="00475E07"/>
    <w:rsid w:val="00497C70"/>
    <w:rsid w:val="004B5AE8"/>
    <w:rsid w:val="004C48B7"/>
    <w:rsid w:val="004C5513"/>
    <w:rsid w:val="004F66A5"/>
    <w:rsid w:val="00526A0F"/>
    <w:rsid w:val="00556536"/>
    <w:rsid w:val="005E4994"/>
    <w:rsid w:val="005F644E"/>
    <w:rsid w:val="00631B08"/>
    <w:rsid w:val="00660ADF"/>
    <w:rsid w:val="00674B81"/>
    <w:rsid w:val="00686C05"/>
    <w:rsid w:val="0071619D"/>
    <w:rsid w:val="00762837"/>
    <w:rsid w:val="0081547B"/>
    <w:rsid w:val="00834D02"/>
    <w:rsid w:val="00841472"/>
    <w:rsid w:val="008A2F44"/>
    <w:rsid w:val="008A54F3"/>
    <w:rsid w:val="008C449B"/>
    <w:rsid w:val="008F48E6"/>
    <w:rsid w:val="00927A3A"/>
    <w:rsid w:val="00953311"/>
    <w:rsid w:val="0098243B"/>
    <w:rsid w:val="009C6DF7"/>
    <w:rsid w:val="00A0008C"/>
    <w:rsid w:val="00A164B4"/>
    <w:rsid w:val="00A64ED7"/>
    <w:rsid w:val="00A71A06"/>
    <w:rsid w:val="00A84C12"/>
    <w:rsid w:val="00B02924"/>
    <w:rsid w:val="00B07C9F"/>
    <w:rsid w:val="00B40514"/>
    <w:rsid w:val="00BD5281"/>
    <w:rsid w:val="00BE1F35"/>
    <w:rsid w:val="00BE357B"/>
    <w:rsid w:val="00BE560F"/>
    <w:rsid w:val="00C23377"/>
    <w:rsid w:val="00CA22CA"/>
    <w:rsid w:val="00CA7397"/>
    <w:rsid w:val="00D04C9B"/>
    <w:rsid w:val="00D11501"/>
    <w:rsid w:val="00D32DEF"/>
    <w:rsid w:val="00D4376A"/>
    <w:rsid w:val="00D77667"/>
    <w:rsid w:val="00DB410C"/>
    <w:rsid w:val="00DD0827"/>
    <w:rsid w:val="00E34066"/>
    <w:rsid w:val="00E67A00"/>
    <w:rsid w:val="00EC21C4"/>
    <w:rsid w:val="00ED2EC3"/>
    <w:rsid w:val="00EF1B90"/>
    <w:rsid w:val="00F2458F"/>
    <w:rsid w:val="00FD3246"/>
    <w:rsid w:val="00FD33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A71B34"/>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1847</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adnanAAAA AAAA</cp:lastModifiedBy>
  <cp:revision>3</cp:revision>
  <dcterms:created xsi:type="dcterms:W3CDTF">2024-12-26T10:23:00Z</dcterms:created>
  <dcterms:modified xsi:type="dcterms:W3CDTF">2024-12-26T10:40:00Z</dcterms:modified>
</cp:coreProperties>
</file>