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text" w:horzAnchor="margin" w:tblpXSpec="center" w:tblpY="319"/>
        <w:tblW w:w="9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3"/>
      </w:tblGrid>
      <w:tr w:rsidR="001A26D3" w:rsidTr="005E57C9">
        <w:trPr>
          <w:trHeight w:val="1127"/>
        </w:trPr>
        <w:tc>
          <w:tcPr>
            <w:tcW w:w="9883" w:type="dxa"/>
            <w:shd w:val="clear" w:color="auto" w:fill="auto"/>
          </w:tcPr>
          <w:p w:rsidR="005E57C9" w:rsidRDefault="001A26D3" w:rsidP="005E57C9">
            <w:pPr>
              <w:pStyle w:val="TableParagraph"/>
              <w:spacing w:before="195"/>
              <w:ind w:left="3963" w:right="300" w:hanging="3636"/>
              <w:jc w:val="center"/>
              <w:rPr>
                <w:b/>
                <w:sz w:val="32"/>
              </w:rPr>
            </w:pPr>
            <w:r w:rsidRPr="005E57C9">
              <w:rPr>
                <w:b/>
                <w:sz w:val="32"/>
              </w:rPr>
              <w:t>STRA</w:t>
            </w:r>
            <w:r w:rsidR="005E57C9">
              <w:rPr>
                <w:b/>
                <w:sz w:val="32"/>
              </w:rPr>
              <w:t>TEJİK PLAN HAZIRLAMA, İZLEME VE</w:t>
            </w:r>
          </w:p>
          <w:p w:rsidR="001A26D3" w:rsidRPr="005E57C9" w:rsidRDefault="001A26D3" w:rsidP="005E57C9">
            <w:pPr>
              <w:pStyle w:val="TableParagraph"/>
              <w:spacing w:before="195"/>
              <w:ind w:left="3963" w:right="300" w:hanging="3636"/>
              <w:jc w:val="center"/>
              <w:rPr>
                <w:b/>
                <w:sz w:val="32"/>
              </w:rPr>
            </w:pPr>
            <w:r w:rsidRPr="005E57C9">
              <w:rPr>
                <w:b/>
                <w:sz w:val="32"/>
              </w:rPr>
              <w:t>DEĞERLENDİRME KOMİSYONU</w:t>
            </w:r>
          </w:p>
        </w:tc>
      </w:tr>
      <w:tr w:rsidR="001A26D3" w:rsidTr="005E57C9">
        <w:trPr>
          <w:trHeight w:val="2207"/>
        </w:trPr>
        <w:tc>
          <w:tcPr>
            <w:tcW w:w="9883" w:type="dxa"/>
            <w:shd w:val="clear" w:color="auto" w:fill="auto"/>
          </w:tcPr>
          <w:p w:rsidR="005E57C9" w:rsidRDefault="005E57C9" w:rsidP="005E57C9">
            <w:pPr>
              <w:pStyle w:val="TableParagraph"/>
              <w:spacing w:line="276" w:lineRule="auto"/>
              <w:ind w:left="116" w:right="109"/>
              <w:jc w:val="center"/>
              <w:rPr>
                <w:b/>
                <w:i/>
                <w:sz w:val="28"/>
                <w:szCs w:val="28"/>
              </w:rPr>
            </w:pPr>
          </w:p>
          <w:p w:rsidR="005E57C9" w:rsidRPr="005E57C9" w:rsidRDefault="005E57C9" w:rsidP="005E57C9">
            <w:pPr>
              <w:pStyle w:val="TableParagraph"/>
              <w:spacing w:line="276" w:lineRule="auto"/>
              <w:ind w:left="116" w:right="109"/>
              <w:jc w:val="center"/>
              <w:rPr>
                <w:b/>
                <w:i/>
                <w:sz w:val="28"/>
                <w:szCs w:val="28"/>
              </w:rPr>
            </w:pPr>
            <w:r w:rsidRPr="005E57C9">
              <w:rPr>
                <w:b/>
                <w:i/>
                <w:sz w:val="28"/>
                <w:szCs w:val="28"/>
              </w:rPr>
              <w:t>KOMİSYON ÜYELERİ</w:t>
            </w:r>
          </w:p>
          <w:p w:rsidR="001A26D3" w:rsidRDefault="001A26D3" w:rsidP="005E57C9">
            <w:pPr>
              <w:pStyle w:val="TableParagraph"/>
              <w:spacing w:line="276" w:lineRule="auto"/>
              <w:ind w:left="427" w:right="115"/>
              <w:jc w:val="both"/>
              <w:rPr>
                <w:i/>
                <w:sz w:val="24"/>
              </w:rPr>
            </w:pPr>
            <w:r>
              <w:rPr>
                <w:i/>
                <w:color w:val="FF0000"/>
                <w:sz w:val="24"/>
              </w:rPr>
              <w:t xml:space="preserve">Stratejik Plan Hazırlama, İzleme ve Değerlendirme Komisyonu’nun görevi genel olarak; </w:t>
            </w:r>
            <w:r>
              <w:rPr>
                <w:i/>
                <w:sz w:val="24"/>
              </w:rPr>
              <w:t>ilgili Mevzuat çerçevesinde, Üniversitenin Stratejik Planı ve hedefleri doğrultusunda ve Stratejik Plan İzleme ve Değerlendirme Komisyonunun görüş ve önerileri doğrultusunda, akademik ve idari hizmetlerin değerlendirilmesi çalışmalarını yürütmek, raporlamak; Fakültenin öz-değerlendirme ve stratejik plan çalışmalarını koordine etmek; Fakültenin Stratejik Plan taslağını hazırlamak, stratejik amaç ve hedeflerinin yıllık gerçekleşme durumunu izlemek, planda gereken değişiklikleri yapmaktır.</w:t>
            </w:r>
          </w:p>
        </w:tc>
      </w:tr>
      <w:tr w:rsidR="001A26D3" w:rsidTr="005E57C9">
        <w:trPr>
          <w:trHeight w:val="3173"/>
        </w:trPr>
        <w:tc>
          <w:tcPr>
            <w:tcW w:w="9883" w:type="dxa"/>
            <w:shd w:val="clear" w:color="auto" w:fill="auto"/>
          </w:tcPr>
          <w:p w:rsidR="001A26D3" w:rsidRDefault="001A26D3" w:rsidP="005E57C9">
            <w:pPr>
              <w:pStyle w:val="TableParagraph"/>
              <w:numPr>
                <w:ilvl w:val="0"/>
                <w:numId w:val="22"/>
              </w:numPr>
              <w:tabs>
                <w:tab w:val="left" w:pos="852"/>
                <w:tab w:val="left" w:pos="853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Fakültenin öz-değerlendirme ve stratejik plan çalışmalarını koordine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etmek.</w:t>
            </w:r>
          </w:p>
          <w:p w:rsidR="001A26D3" w:rsidRDefault="001A26D3" w:rsidP="005E57C9">
            <w:pPr>
              <w:pStyle w:val="TableParagraph"/>
              <w:numPr>
                <w:ilvl w:val="0"/>
                <w:numId w:val="22"/>
              </w:numPr>
              <w:tabs>
                <w:tab w:val="left" w:pos="852"/>
                <w:tab w:val="left" w:pos="853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Fakültenin Stratejik Planını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hazırlamak.</w:t>
            </w:r>
          </w:p>
          <w:p w:rsidR="001A26D3" w:rsidRDefault="001A26D3" w:rsidP="005E57C9">
            <w:pPr>
              <w:pStyle w:val="TableParagraph"/>
              <w:numPr>
                <w:ilvl w:val="0"/>
                <w:numId w:val="22"/>
              </w:numPr>
              <w:tabs>
                <w:tab w:val="left" w:pos="852"/>
                <w:tab w:val="left" w:pos="853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Fakültenin Stratejik Planının izleme ve değerlendirmesini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yapmak.</w:t>
            </w:r>
          </w:p>
          <w:p w:rsidR="001A26D3" w:rsidRDefault="001A26D3" w:rsidP="005E57C9">
            <w:pPr>
              <w:pStyle w:val="TableParagraph"/>
              <w:numPr>
                <w:ilvl w:val="0"/>
                <w:numId w:val="22"/>
              </w:numPr>
              <w:tabs>
                <w:tab w:val="left" w:pos="852"/>
                <w:tab w:val="left" w:pos="853"/>
              </w:tabs>
              <w:spacing w:line="276" w:lineRule="auto"/>
              <w:ind w:right="56"/>
              <w:rPr>
                <w:sz w:val="24"/>
              </w:rPr>
            </w:pPr>
            <w:r>
              <w:rPr>
                <w:sz w:val="24"/>
              </w:rPr>
              <w:t>Bölümlerin eğitim-öğretim programlarını geliştirmek ve idari birimlerin performansını artırmak için hedefler, faaliyetler ve performans göstergelerini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belirlemek.</w:t>
            </w:r>
          </w:p>
          <w:p w:rsidR="001A26D3" w:rsidRDefault="001A26D3" w:rsidP="005E57C9">
            <w:pPr>
              <w:pStyle w:val="TableParagraph"/>
              <w:numPr>
                <w:ilvl w:val="0"/>
                <w:numId w:val="22"/>
              </w:numPr>
              <w:tabs>
                <w:tab w:val="left" w:pos="852"/>
                <w:tab w:val="left" w:pos="853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Paydaşlar ile etkin iletişim ve işbirliği altyapısı kurulması için çalışmalar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yapmak.</w:t>
            </w:r>
          </w:p>
          <w:p w:rsidR="001A26D3" w:rsidRDefault="001A26D3" w:rsidP="005E57C9">
            <w:pPr>
              <w:pStyle w:val="TableParagraph"/>
              <w:numPr>
                <w:ilvl w:val="0"/>
                <w:numId w:val="22"/>
              </w:numPr>
              <w:tabs>
                <w:tab w:val="left" w:pos="852"/>
                <w:tab w:val="left" w:pos="853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Yılda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üç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kereden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olmamak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üzere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gerektiğinde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toplantı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yapmak,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kararlar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almak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</w:p>
          <w:p w:rsidR="001A26D3" w:rsidRDefault="001A26D3" w:rsidP="005E57C9">
            <w:pPr>
              <w:pStyle w:val="TableParagraph"/>
              <w:spacing w:line="276" w:lineRule="auto"/>
              <w:ind w:left="853"/>
              <w:rPr>
                <w:sz w:val="24"/>
              </w:rPr>
            </w:pPr>
            <w:r>
              <w:rPr>
                <w:sz w:val="24"/>
              </w:rPr>
              <w:t>uygulanmasını takip etmek.</w:t>
            </w:r>
          </w:p>
          <w:p w:rsidR="001A26D3" w:rsidRDefault="001A26D3" w:rsidP="005E57C9">
            <w:pPr>
              <w:pStyle w:val="TableParagraph"/>
              <w:numPr>
                <w:ilvl w:val="0"/>
                <w:numId w:val="22"/>
              </w:numPr>
              <w:tabs>
                <w:tab w:val="left" w:pos="852"/>
                <w:tab w:val="left" w:pos="853"/>
              </w:tabs>
              <w:spacing w:line="276" w:lineRule="auto"/>
              <w:ind w:right="56"/>
              <w:rPr>
                <w:sz w:val="24"/>
              </w:rPr>
            </w:pPr>
            <w:r>
              <w:rPr>
                <w:sz w:val="24"/>
              </w:rPr>
              <w:t>Stratejik Plan Hazırlama İzleme ve Değerlendirme Komisyonda alınan kararları Dekanlık Makamına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bildirmek.</w:t>
            </w:r>
          </w:p>
          <w:p w:rsidR="001A26D3" w:rsidRDefault="001A26D3" w:rsidP="005E57C9">
            <w:pPr>
              <w:pStyle w:val="TableParagraph"/>
              <w:numPr>
                <w:ilvl w:val="0"/>
                <w:numId w:val="22"/>
              </w:numPr>
              <w:tabs>
                <w:tab w:val="left" w:pos="852"/>
                <w:tab w:val="left" w:pos="853"/>
              </w:tabs>
              <w:spacing w:line="276" w:lineRule="auto"/>
              <w:rPr>
                <w:sz w:val="24"/>
              </w:rPr>
            </w:pPr>
            <w:r>
              <w:rPr>
                <w:sz w:val="24"/>
              </w:rPr>
              <w:t>Stratejik Plan Hazırlama İzleme ve Değerlendirme Komisyonu Dekana karşı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sorumludur.</w:t>
            </w:r>
          </w:p>
        </w:tc>
      </w:tr>
    </w:tbl>
    <w:p w:rsidR="00BE560F" w:rsidRPr="001A26D3" w:rsidRDefault="00BE560F" w:rsidP="001A26D3"/>
    <w:sectPr w:rsidR="00BE560F" w:rsidRPr="001A26D3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346" w:rsidRDefault="00035346" w:rsidP="00D4376A">
      <w:pPr>
        <w:spacing w:after="0" w:line="240" w:lineRule="auto"/>
      </w:pPr>
      <w:r>
        <w:separator/>
      </w:r>
    </w:p>
  </w:endnote>
  <w:endnote w:type="continuationSeparator" w:id="0">
    <w:p w:rsidR="00035346" w:rsidRDefault="0003534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1A3" w:rsidRDefault="000441A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0441A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FF055A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FF055A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10683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10683A" w:rsidRPr="000C30AB">
      <w:rPr>
        <w:rStyle w:val="SayfaNumaras"/>
        <w:rFonts w:ascii="Times New Roman" w:hAnsi="Times New Roman" w:cs="Times New Roman"/>
      </w:rPr>
      <w:fldChar w:fldCharType="separate"/>
    </w:r>
    <w:r w:rsidR="00FF055A">
      <w:rPr>
        <w:rStyle w:val="SayfaNumaras"/>
        <w:rFonts w:ascii="Times New Roman" w:hAnsi="Times New Roman" w:cs="Times New Roman"/>
        <w:noProof/>
      </w:rPr>
      <w:t>1</w:t>
    </w:r>
    <w:r w:rsidR="0010683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1A3" w:rsidRDefault="000441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346" w:rsidRDefault="00035346" w:rsidP="00D4376A">
      <w:pPr>
        <w:spacing w:after="0" w:line="240" w:lineRule="auto"/>
      </w:pPr>
      <w:r>
        <w:separator/>
      </w:r>
    </w:p>
  </w:footnote>
  <w:footnote w:type="continuationSeparator" w:id="0">
    <w:p w:rsidR="00035346" w:rsidRDefault="0003534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1A3" w:rsidRDefault="000441A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5" w:type="pct"/>
      <w:tblInd w:w="-33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04"/>
      <w:gridCol w:w="1559"/>
      <w:gridCol w:w="1399"/>
    </w:tblGrid>
    <w:tr w:rsidR="00D4376A" w:rsidTr="005E57C9">
      <w:trPr>
        <w:cantSplit/>
        <w:trHeight w:val="300"/>
      </w:trPr>
      <w:tc>
        <w:tcPr>
          <w:tcW w:w="693" w:type="pct"/>
          <w:vMerge w:val="restart"/>
          <w:vAlign w:val="center"/>
          <w:hideMark/>
        </w:tcPr>
        <w:p w:rsidR="00D4376A" w:rsidRDefault="00FF055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EF5D19F" wp14:editId="4777AE4F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0" w:type="pct"/>
          <w:vMerge w:val="restart"/>
          <w:vAlign w:val="center"/>
          <w:hideMark/>
        </w:tcPr>
        <w:p w:rsidR="00D96913" w:rsidRDefault="00D96913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610E9E" w:rsidP="00D9691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FEN FAKÜLTESİ</w:t>
          </w:r>
        </w:p>
      </w:tc>
      <w:tc>
        <w:tcPr>
          <w:tcW w:w="81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33" w:type="pct"/>
          <w:vAlign w:val="center"/>
          <w:hideMark/>
        </w:tcPr>
        <w:p w:rsidR="00D4376A" w:rsidRPr="002F2A17" w:rsidRDefault="005E57C9" w:rsidP="005E57C9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363288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24</w:t>
          </w:r>
        </w:p>
      </w:tc>
    </w:tr>
    <w:tr w:rsidR="00D4376A" w:rsidTr="005E57C9">
      <w:trPr>
        <w:cantSplit/>
        <w:trHeight w:val="300"/>
      </w:trPr>
      <w:tc>
        <w:tcPr>
          <w:tcW w:w="693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60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33" w:type="pct"/>
          <w:vAlign w:val="center"/>
          <w:hideMark/>
        </w:tcPr>
        <w:p w:rsidR="00D4376A" w:rsidRPr="002F2A17" w:rsidRDefault="00493F5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5E57C9">
      <w:trPr>
        <w:cantSplit/>
        <w:trHeight w:val="300"/>
      </w:trPr>
      <w:tc>
        <w:tcPr>
          <w:tcW w:w="693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60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33" w:type="pct"/>
          <w:vAlign w:val="center"/>
        </w:tcPr>
        <w:p w:rsidR="00D4376A" w:rsidRPr="002F2A17" w:rsidRDefault="00FF055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5E57C9">
      <w:trPr>
        <w:cantSplit/>
        <w:trHeight w:val="300"/>
      </w:trPr>
      <w:tc>
        <w:tcPr>
          <w:tcW w:w="693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60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3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1A3" w:rsidRDefault="000441A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7F0200"/>
    <w:multiLevelType w:val="hybridMultilevel"/>
    <w:tmpl w:val="DC1A8DE2"/>
    <w:lvl w:ilvl="0" w:tplc="C17A169C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C30E959E">
      <w:numFmt w:val="bullet"/>
      <w:lvlText w:val="•"/>
      <w:lvlJc w:val="left"/>
      <w:pPr>
        <w:ind w:left="1365" w:hanging="360"/>
      </w:pPr>
      <w:rPr>
        <w:rFonts w:hint="default"/>
        <w:lang w:val="tr-TR" w:eastAsia="tr-TR" w:bidi="tr-TR"/>
      </w:rPr>
    </w:lvl>
    <w:lvl w:ilvl="2" w:tplc="42A29AEC">
      <w:numFmt w:val="bullet"/>
      <w:lvlText w:val="•"/>
      <w:lvlJc w:val="left"/>
      <w:pPr>
        <w:ind w:left="2310" w:hanging="360"/>
      </w:pPr>
      <w:rPr>
        <w:rFonts w:hint="default"/>
        <w:lang w:val="tr-TR" w:eastAsia="tr-TR" w:bidi="tr-TR"/>
      </w:rPr>
    </w:lvl>
    <w:lvl w:ilvl="3" w:tplc="E2E2742E">
      <w:numFmt w:val="bullet"/>
      <w:lvlText w:val="•"/>
      <w:lvlJc w:val="left"/>
      <w:pPr>
        <w:ind w:left="3255" w:hanging="360"/>
      </w:pPr>
      <w:rPr>
        <w:rFonts w:hint="default"/>
        <w:lang w:val="tr-TR" w:eastAsia="tr-TR" w:bidi="tr-TR"/>
      </w:rPr>
    </w:lvl>
    <w:lvl w:ilvl="4" w:tplc="ACDAABC6">
      <w:numFmt w:val="bullet"/>
      <w:lvlText w:val="•"/>
      <w:lvlJc w:val="left"/>
      <w:pPr>
        <w:ind w:left="4201" w:hanging="360"/>
      </w:pPr>
      <w:rPr>
        <w:rFonts w:hint="default"/>
        <w:lang w:val="tr-TR" w:eastAsia="tr-TR" w:bidi="tr-TR"/>
      </w:rPr>
    </w:lvl>
    <w:lvl w:ilvl="5" w:tplc="36FE297E">
      <w:numFmt w:val="bullet"/>
      <w:lvlText w:val="•"/>
      <w:lvlJc w:val="left"/>
      <w:pPr>
        <w:ind w:left="5146" w:hanging="360"/>
      </w:pPr>
      <w:rPr>
        <w:rFonts w:hint="default"/>
        <w:lang w:val="tr-TR" w:eastAsia="tr-TR" w:bidi="tr-TR"/>
      </w:rPr>
    </w:lvl>
    <w:lvl w:ilvl="6" w:tplc="3EB8A554">
      <w:numFmt w:val="bullet"/>
      <w:lvlText w:val="•"/>
      <w:lvlJc w:val="left"/>
      <w:pPr>
        <w:ind w:left="6091" w:hanging="360"/>
      </w:pPr>
      <w:rPr>
        <w:rFonts w:hint="default"/>
        <w:lang w:val="tr-TR" w:eastAsia="tr-TR" w:bidi="tr-TR"/>
      </w:rPr>
    </w:lvl>
    <w:lvl w:ilvl="7" w:tplc="08E20CA8">
      <w:numFmt w:val="bullet"/>
      <w:lvlText w:val="•"/>
      <w:lvlJc w:val="left"/>
      <w:pPr>
        <w:ind w:left="7037" w:hanging="360"/>
      </w:pPr>
      <w:rPr>
        <w:rFonts w:hint="default"/>
        <w:lang w:val="tr-TR" w:eastAsia="tr-TR" w:bidi="tr-TR"/>
      </w:rPr>
    </w:lvl>
    <w:lvl w:ilvl="8" w:tplc="F8F4644C">
      <w:numFmt w:val="bullet"/>
      <w:lvlText w:val="•"/>
      <w:lvlJc w:val="left"/>
      <w:pPr>
        <w:ind w:left="7982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A34F6"/>
    <w:multiLevelType w:val="hybridMultilevel"/>
    <w:tmpl w:val="1846BF70"/>
    <w:lvl w:ilvl="0" w:tplc="D24AE50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D56C3630">
      <w:numFmt w:val="bullet"/>
      <w:lvlText w:val="•"/>
      <w:lvlJc w:val="left"/>
      <w:pPr>
        <w:ind w:left="1761" w:hanging="360"/>
      </w:pPr>
      <w:rPr>
        <w:rFonts w:hint="default"/>
        <w:lang w:val="tr-TR" w:eastAsia="tr-TR" w:bidi="tr-TR"/>
      </w:rPr>
    </w:lvl>
    <w:lvl w:ilvl="2" w:tplc="4AC8359A">
      <w:numFmt w:val="bullet"/>
      <w:lvlText w:val="•"/>
      <w:lvlJc w:val="left"/>
      <w:pPr>
        <w:ind w:left="2662" w:hanging="360"/>
      </w:pPr>
      <w:rPr>
        <w:rFonts w:hint="default"/>
        <w:lang w:val="tr-TR" w:eastAsia="tr-TR" w:bidi="tr-TR"/>
      </w:rPr>
    </w:lvl>
    <w:lvl w:ilvl="3" w:tplc="AAB0C026">
      <w:numFmt w:val="bullet"/>
      <w:lvlText w:val="•"/>
      <w:lvlJc w:val="left"/>
      <w:pPr>
        <w:ind w:left="3563" w:hanging="360"/>
      </w:pPr>
      <w:rPr>
        <w:rFonts w:hint="default"/>
        <w:lang w:val="tr-TR" w:eastAsia="tr-TR" w:bidi="tr-TR"/>
      </w:rPr>
    </w:lvl>
    <w:lvl w:ilvl="4" w:tplc="EA3EF63A">
      <w:numFmt w:val="bullet"/>
      <w:lvlText w:val="•"/>
      <w:lvlJc w:val="left"/>
      <w:pPr>
        <w:ind w:left="4465" w:hanging="360"/>
      </w:pPr>
      <w:rPr>
        <w:rFonts w:hint="default"/>
        <w:lang w:val="tr-TR" w:eastAsia="tr-TR" w:bidi="tr-TR"/>
      </w:rPr>
    </w:lvl>
    <w:lvl w:ilvl="5" w:tplc="A21446A2">
      <w:numFmt w:val="bullet"/>
      <w:lvlText w:val="•"/>
      <w:lvlJc w:val="left"/>
      <w:pPr>
        <w:ind w:left="5366" w:hanging="360"/>
      </w:pPr>
      <w:rPr>
        <w:rFonts w:hint="default"/>
        <w:lang w:val="tr-TR" w:eastAsia="tr-TR" w:bidi="tr-TR"/>
      </w:rPr>
    </w:lvl>
    <w:lvl w:ilvl="6" w:tplc="3E14F8E4">
      <w:numFmt w:val="bullet"/>
      <w:lvlText w:val="•"/>
      <w:lvlJc w:val="left"/>
      <w:pPr>
        <w:ind w:left="6267" w:hanging="360"/>
      </w:pPr>
      <w:rPr>
        <w:rFonts w:hint="default"/>
        <w:lang w:val="tr-TR" w:eastAsia="tr-TR" w:bidi="tr-TR"/>
      </w:rPr>
    </w:lvl>
    <w:lvl w:ilvl="7" w:tplc="C6B0DC4C">
      <w:numFmt w:val="bullet"/>
      <w:lvlText w:val="•"/>
      <w:lvlJc w:val="left"/>
      <w:pPr>
        <w:ind w:left="7169" w:hanging="360"/>
      </w:pPr>
      <w:rPr>
        <w:rFonts w:hint="default"/>
        <w:lang w:val="tr-TR" w:eastAsia="tr-TR" w:bidi="tr-TR"/>
      </w:rPr>
    </w:lvl>
    <w:lvl w:ilvl="8" w:tplc="CC685760">
      <w:numFmt w:val="bullet"/>
      <w:lvlText w:val="•"/>
      <w:lvlJc w:val="left"/>
      <w:pPr>
        <w:ind w:left="8070" w:hanging="360"/>
      </w:pPr>
      <w:rPr>
        <w:rFonts w:hint="default"/>
        <w:lang w:val="tr-TR" w:eastAsia="tr-TR" w:bidi="tr-TR"/>
      </w:r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7F71E25"/>
    <w:multiLevelType w:val="hybridMultilevel"/>
    <w:tmpl w:val="38FA5F22"/>
    <w:lvl w:ilvl="0" w:tplc="F864CA7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tr-TR" w:eastAsia="tr-TR" w:bidi="tr-TR"/>
      </w:rPr>
    </w:lvl>
    <w:lvl w:ilvl="1" w:tplc="93744E5C">
      <w:numFmt w:val="bullet"/>
      <w:lvlText w:val="•"/>
      <w:lvlJc w:val="left"/>
      <w:pPr>
        <w:ind w:left="1761" w:hanging="360"/>
      </w:pPr>
      <w:rPr>
        <w:rFonts w:hint="default"/>
        <w:lang w:val="tr-TR" w:eastAsia="tr-TR" w:bidi="tr-TR"/>
      </w:rPr>
    </w:lvl>
    <w:lvl w:ilvl="2" w:tplc="82B281CE">
      <w:numFmt w:val="bullet"/>
      <w:lvlText w:val="•"/>
      <w:lvlJc w:val="left"/>
      <w:pPr>
        <w:ind w:left="2662" w:hanging="360"/>
      </w:pPr>
      <w:rPr>
        <w:rFonts w:hint="default"/>
        <w:lang w:val="tr-TR" w:eastAsia="tr-TR" w:bidi="tr-TR"/>
      </w:rPr>
    </w:lvl>
    <w:lvl w:ilvl="3" w:tplc="22A6B132">
      <w:numFmt w:val="bullet"/>
      <w:lvlText w:val="•"/>
      <w:lvlJc w:val="left"/>
      <w:pPr>
        <w:ind w:left="3563" w:hanging="360"/>
      </w:pPr>
      <w:rPr>
        <w:rFonts w:hint="default"/>
        <w:lang w:val="tr-TR" w:eastAsia="tr-TR" w:bidi="tr-TR"/>
      </w:rPr>
    </w:lvl>
    <w:lvl w:ilvl="4" w:tplc="66E023F2">
      <w:numFmt w:val="bullet"/>
      <w:lvlText w:val="•"/>
      <w:lvlJc w:val="left"/>
      <w:pPr>
        <w:ind w:left="4465" w:hanging="360"/>
      </w:pPr>
      <w:rPr>
        <w:rFonts w:hint="default"/>
        <w:lang w:val="tr-TR" w:eastAsia="tr-TR" w:bidi="tr-TR"/>
      </w:rPr>
    </w:lvl>
    <w:lvl w:ilvl="5" w:tplc="81C2742C">
      <w:numFmt w:val="bullet"/>
      <w:lvlText w:val="•"/>
      <w:lvlJc w:val="left"/>
      <w:pPr>
        <w:ind w:left="5366" w:hanging="360"/>
      </w:pPr>
      <w:rPr>
        <w:rFonts w:hint="default"/>
        <w:lang w:val="tr-TR" w:eastAsia="tr-TR" w:bidi="tr-TR"/>
      </w:rPr>
    </w:lvl>
    <w:lvl w:ilvl="6" w:tplc="39AE1A44">
      <w:numFmt w:val="bullet"/>
      <w:lvlText w:val="•"/>
      <w:lvlJc w:val="left"/>
      <w:pPr>
        <w:ind w:left="6267" w:hanging="360"/>
      </w:pPr>
      <w:rPr>
        <w:rFonts w:hint="default"/>
        <w:lang w:val="tr-TR" w:eastAsia="tr-TR" w:bidi="tr-TR"/>
      </w:rPr>
    </w:lvl>
    <w:lvl w:ilvl="7" w:tplc="22ACA09A">
      <w:numFmt w:val="bullet"/>
      <w:lvlText w:val="•"/>
      <w:lvlJc w:val="left"/>
      <w:pPr>
        <w:ind w:left="7169" w:hanging="360"/>
      </w:pPr>
      <w:rPr>
        <w:rFonts w:hint="default"/>
        <w:lang w:val="tr-TR" w:eastAsia="tr-TR" w:bidi="tr-TR"/>
      </w:rPr>
    </w:lvl>
    <w:lvl w:ilvl="8" w:tplc="D65E7B22">
      <w:numFmt w:val="bullet"/>
      <w:lvlText w:val="•"/>
      <w:lvlJc w:val="left"/>
      <w:pPr>
        <w:ind w:left="8070" w:hanging="360"/>
      </w:pPr>
      <w:rPr>
        <w:rFonts w:hint="default"/>
        <w:lang w:val="tr-TR" w:eastAsia="tr-TR" w:bidi="tr-TR"/>
      </w:rPr>
    </w:lvl>
  </w:abstractNum>
  <w:abstractNum w:abstractNumId="16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9"/>
  </w:num>
  <w:num w:numId="3">
    <w:abstractNumId w:val="16"/>
  </w:num>
  <w:num w:numId="4">
    <w:abstractNumId w:val="20"/>
  </w:num>
  <w:num w:numId="5">
    <w:abstractNumId w:val="5"/>
  </w:num>
  <w:num w:numId="6">
    <w:abstractNumId w:val="17"/>
  </w:num>
  <w:num w:numId="7">
    <w:abstractNumId w:val="7"/>
  </w:num>
  <w:num w:numId="8">
    <w:abstractNumId w:val="0"/>
  </w:num>
  <w:num w:numId="9">
    <w:abstractNumId w:val="14"/>
  </w:num>
  <w:num w:numId="10">
    <w:abstractNumId w:val="12"/>
  </w:num>
  <w:num w:numId="11">
    <w:abstractNumId w:val="21"/>
  </w:num>
  <w:num w:numId="12">
    <w:abstractNumId w:val="10"/>
  </w:num>
  <w:num w:numId="13">
    <w:abstractNumId w:val="3"/>
  </w:num>
  <w:num w:numId="14">
    <w:abstractNumId w:val="2"/>
  </w:num>
  <w:num w:numId="15">
    <w:abstractNumId w:val="18"/>
  </w:num>
  <w:num w:numId="16">
    <w:abstractNumId w:val="11"/>
  </w:num>
  <w:num w:numId="17">
    <w:abstractNumId w:val="4"/>
  </w:num>
  <w:num w:numId="18">
    <w:abstractNumId w:val="9"/>
  </w:num>
  <w:num w:numId="19">
    <w:abstractNumId w:val="6"/>
  </w:num>
  <w:num w:numId="20">
    <w:abstractNumId w:val="1"/>
  </w:num>
  <w:num w:numId="21">
    <w:abstractNumId w:val="8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317B0"/>
    <w:rsid w:val="00035346"/>
    <w:rsid w:val="000441A3"/>
    <w:rsid w:val="00054B87"/>
    <w:rsid w:val="00061F18"/>
    <w:rsid w:val="000628D2"/>
    <w:rsid w:val="000C30AB"/>
    <w:rsid w:val="000E58F2"/>
    <w:rsid w:val="000F0C4A"/>
    <w:rsid w:val="0010683A"/>
    <w:rsid w:val="001719B1"/>
    <w:rsid w:val="001808C6"/>
    <w:rsid w:val="00183383"/>
    <w:rsid w:val="00187A69"/>
    <w:rsid w:val="001A26D3"/>
    <w:rsid w:val="001C18A7"/>
    <w:rsid w:val="001E04D3"/>
    <w:rsid w:val="001E74F5"/>
    <w:rsid w:val="002305DB"/>
    <w:rsid w:val="00283E5C"/>
    <w:rsid w:val="002A07C8"/>
    <w:rsid w:val="002F01DE"/>
    <w:rsid w:val="002F288C"/>
    <w:rsid w:val="002F2A17"/>
    <w:rsid w:val="00333CA3"/>
    <w:rsid w:val="003377BD"/>
    <w:rsid w:val="00363288"/>
    <w:rsid w:val="00366BB5"/>
    <w:rsid w:val="00377BAA"/>
    <w:rsid w:val="004423D5"/>
    <w:rsid w:val="004527C6"/>
    <w:rsid w:val="00455A8D"/>
    <w:rsid w:val="00460787"/>
    <w:rsid w:val="00474DFB"/>
    <w:rsid w:val="00475E07"/>
    <w:rsid w:val="00493F5A"/>
    <w:rsid w:val="004A0127"/>
    <w:rsid w:val="004B5AE8"/>
    <w:rsid w:val="004C48B7"/>
    <w:rsid w:val="004C5513"/>
    <w:rsid w:val="004E37C9"/>
    <w:rsid w:val="004F66A5"/>
    <w:rsid w:val="00510A51"/>
    <w:rsid w:val="00514C4E"/>
    <w:rsid w:val="00526A0F"/>
    <w:rsid w:val="00556536"/>
    <w:rsid w:val="005E57C9"/>
    <w:rsid w:val="005F60D1"/>
    <w:rsid w:val="005F644E"/>
    <w:rsid w:val="00610E9E"/>
    <w:rsid w:val="00631B08"/>
    <w:rsid w:val="00674B81"/>
    <w:rsid w:val="00686C05"/>
    <w:rsid w:val="0072203E"/>
    <w:rsid w:val="00741D39"/>
    <w:rsid w:val="00762837"/>
    <w:rsid w:val="00834D02"/>
    <w:rsid w:val="00841472"/>
    <w:rsid w:val="008A54F3"/>
    <w:rsid w:val="008C449B"/>
    <w:rsid w:val="008D4192"/>
    <w:rsid w:val="00910762"/>
    <w:rsid w:val="00927A3A"/>
    <w:rsid w:val="00951BBA"/>
    <w:rsid w:val="00953311"/>
    <w:rsid w:val="0098243B"/>
    <w:rsid w:val="00A0008C"/>
    <w:rsid w:val="00A12B27"/>
    <w:rsid w:val="00A219F9"/>
    <w:rsid w:val="00A64ED7"/>
    <w:rsid w:val="00A71A06"/>
    <w:rsid w:val="00AB7A65"/>
    <w:rsid w:val="00AD6A3D"/>
    <w:rsid w:val="00AE744F"/>
    <w:rsid w:val="00B02924"/>
    <w:rsid w:val="00B07C9F"/>
    <w:rsid w:val="00B40514"/>
    <w:rsid w:val="00BD5281"/>
    <w:rsid w:val="00BE1F35"/>
    <w:rsid w:val="00BE357B"/>
    <w:rsid w:val="00BE560F"/>
    <w:rsid w:val="00C00C71"/>
    <w:rsid w:val="00C23377"/>
    <w:rsid w:val="00CA7397"/>
    <w:rsid w:val="00D04C9B"/>
    <w:rsid w:val="00D071B6"/>
    <w:rsid w:val="00D11501"/>
    <w:rsid w:val="00D4376A"/>
    <w:rsid w:val="00D96913"/>
    <w:rsid w:val="00DA4F94"/>
    <w:rsid w:val="00E51265"/>
    <w:rsid w:val="00E67A00"/>
    <w:rsid w:val="00E87E8A"/>
    <w:rsid w:val="00EE6BD0"/>
    <w:rsid w:val="00EF1B90"/>
    <w:rsid w:val="00F2458F"/>
    <w:rsid w:val="00FF055A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C59E9F7"/>
  <w15:docId w15:val="{1080F198-4F4B-45F8-A3DA-F56D1BD5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7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691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10A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0A51"/>
    <w:pPr>
      <w:widowControl w:val="0"/>
      <w:autoSpaceDE w:val="0"/>
      <w:autoSpaceDN w:val="0"/>
      <w:spacing w:after="0" w:line="240" w:lineRule="auto"/>
      <w:ind w:left="788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2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9</cp:revision>
  <dcterms:created xsi:type="dcterms:W3CDTF">2018-12-04T07:18:00Z</dcterms:created>
  <dcterms:modified xsi:type="dcterms:W3CDTF">2022-04-04T07:23:00Z</dcterms:modified>
</cp:coreProperties>
</file>